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961D5D" w14:textId="77777777" w:rsidR="006349DC" w:rsidRDefault="006349DC" w:rsidP="00750755">
      <w:pPr>
        <w:rPr>
          <w:rFonts w:ascii="Times New Roman" w:eastAsia="Calibri" w:hAnsi="Times New Roman" w:cs="Times New Roman"/>
          <w:b/>
          <w:sz w:val="28"/>
          <w:szCs w:val="28"/>
        </w:rPr>
      </w:pPr>
    </w:p>
    <w:p w14:paraId="69F12178" w14:textId="77777777" w:rsidR="006349DC" w:rsidRPr="00B313E2" w:rsidRDefault="00750755" w:rsidP="006349DC">
      <w:pPr>
        <w:jc w:val="center"/>
        <w:rPr>
          <w:rFonts w:ascii="Times New Roman" w:eastAsia="Calibri" w:hAnsi="Times New Roman" w:cs="Times New Roman"/>
          <w:b/>
          <w:sz w:val="28"/>
          <w:szCs w:val="28"/>
        </w:rPr>
      </w:pPr>
      <w:r w:rsidRPr="00B313E2">
        <w:rPr>
          <w:rFonts w:ascii="Times New Roman" w:eastAsia="Calibri" w:hAnsi="Times New Roman" w:cs="Times New Roman"/>
          <w:b/>
          <w:sz w:val="28"/>
          <w:szCs w:val="28"/>
        </w:rPr>
        <w:t>Oznámenie o začatí verejných ex post konzultácií</w:t>
      </w:r>
    </w:p>
    <w:p w14:paraId="629DEAA2" w14:textId="77777777" w:rsidR="006349DC" w:rsidRPr="00B313E2" w:rsidRDefault="006349DC" w:rsidP="006349DC">
      <w:pPr>
        <w:jc w:val="both"/>
        <w:rPr>
          <w:rFonts w:ascii="Times New Roman" w:eastAsia="Calibri" w:hAnsi="Times New Roman" w:cs="Times New Roman"/>
          <w:sz w:val="24"/>
          <w:szCs w:val="24"/>
        </w:rPr>
      </w:pPr>
      <w:r w:rsidRPr="0095412D">
        <w:rPr>
          <w:rFonts w:ascii="Times New Roman" w:eastAsia="Calibri" w:hAnsi="Times New Roman" w:cs="Times New Roman"/>
          <w:sz w:val="24"/>
          <w:szCs w:val="24"/>
        </w:rPr>
        <w:t>Mi</w:t>
      </w:r>
      <w:r>
        <w:rPr>
          <w:rFonts w:ascii="Times New Roman" w:eastAsia="Calibri" w:hAnsi="Times New Roman" w:cs="Times New Roman"/>
          <w:sz w:val="24"/>
          <w:szCs w:val="24"/>
        </w:rPr>
        <w:t>nisterstvo financií Slovenskej republiky</w:t>
      </w:r>
      <w:r w:rsidRPr="0095412D">
        <w:rPr>
          <w:rFonts w:ascii="Times New Roman" w:eastAsia="Calibri" w:hAnsi="Times New Roman" w:cs="Times New Roman"/>
          <w:sz w:val="24"/>
          <w:szCs w:val="24"/>
        </w:rPr>
        <w:t xml:space="preserve"> </w:t>
      </w:r>
      <w:r w:rsidRPr="00B313E2">
        <w:rPr>
          <w:rFonts w:ascii="Times New Roman" w:eastAsia="Calibri" w:hAnsi="Times New Roman" w:cs="Times New Roman"/>
          <w:sz w:val="24"/>
          <w:szCs w:val="24"/>
        </w:rPr>
        <w:t>oznamuje,</w:t>
      </w:r>
      <w:r>
        <w:rPr>
          <w:rFonts w:ascii="Times New Roman" w:eastAsia="Calibri" w:hAnsi="Times New Roman" w:cs="Times New Roman"/>
          <w:sz w:val="24"/>
          <w:szCs w:val="24"/>
        </w:rPr>
        <w:t xml:space="preserve"> že </w:t>
      </w:r>
      <w:r w:rsidRPr="00B313E2">
        <w:rPr>
          <w:rFonts w:ascii="Times New Roman" w:eastAsia="Calibri" w:hAnsi="Times New Roman" w:cs="Times New Roman"/>
          <w:sz w:val="24"/>
          <w:szCs w:val="24"/>
        </w:rPr>
        <w:t>v súlade s Jednotnou metodikou na</w:t>
      </w:r>
      <w:r>
        <w:rPr>
          <w:rFonts w:ascii="Times New Roman" w:eastAsia="Calibri" w:hAnsi="Times New Roman" w:cs="Times New Roman"/>
          <w:sz w:val="24"/>
          <w:szCs w:val="24"/>
        </w:rPr>
        <w:t xml:space="preserve"> posudzovanie vybraných vplyvov dňa </w:t>
      </w:r>
      <w:r w:rsidRPr="006F7DDF">
        <w:rPr>
          <w:rFonts w:ascii="Times New Roman" w:eastAsia="Calibri" w:hAnsi="Times New Roman" w:cs="Times New Roman"/>
          <w:b/>
          <w:sz w:val="24"/>
          <w:szCs w:val="24"/>
        </w:rPr>
        <w:t>20. marca 2025</w:t>
      </w:r>
      <w:r w:rsidRPr="006F7DDF">
        <w:rPr>
          <w:rFonts w:ascii="Times New Roman" w:eastAsia="Calibri" w:hAnsi="Times New Roman" w:cs="Times New Roman"/>
          <w:sz w:val="24"/>
          <w:szCs w:val="24"/>
        </w:rPr>
        <w:t xml:space="preserve"> </w:t>
      </w:r>
      <w:r w:rsidRPr="00B313E2">
        <w:rPr>
          <w:rFonts w:ascii="Times New Roman" w:eastAsia="Calibri" w:hAnsi="Times New Roman" w:cs="Times New Roman"/>
          <w:sz w:val="24"/>
          <w:szCs w:val="24"/>
        </w:rPr>
        <w:t>začína verejné ex post konzultácie s</w:t>
      </w:r>
      <w:r>
        <w:rPr>
          <w:rFonts w:ascii="Times New Roman" w:eastAsia="Calibri" w:hAnsi="Times New Roman" w:cs="Times New Roman"/>
          <w:sz w:val="24"/>
          <w:szCs w:val="24"/>
        </w:rPr>
        <w:t> </w:t>
      </w:r>
      <w:r w:rsidRPr="00B313E2">
        <w:rPr>
          <w:rFonts w:ascii="Times New Roman" w:eastAsia="Calibri" w:hAnsi="Times New Roman" w:cs="Times New Roman"/>
          <w:sz w:val="24"/>
          <w:szCs w:val="24"/>
        </w:rPr>
        <w:t>podnikateľskými subjekt</w:t>
      </w:r>
      <w:r>
        <w:rPr>
          <w:rFonts w:ascii="Times New Roman" w:eastAsia="Calibri" w:hAnsi="Times New Roman" w:cs="Times New Roman"/>
          <w:sz w:val="24"/>
          <w:szCs w:val="24"/>
        </w:rPr>
        <w:t>a</w:t>
      </w:r>
      <w:r w:rsidRPr="00B313E2">
        <w:rPr>
          <w:rFonts w:ascii="Times New Roman" w:eastAsia="Calibri" w:hAnsi="Times New Roman" w:cs="Times New Roman"/>
          <w:sz w:val="24"/>
          <w:szCs w:val="24"/>
        </w:rPr>
        <w:t>mi k</w:t>
      </w:r>
      <w:r>
        <w:rPr>
          <w:rFonts w:ascii="Times New Roman" w:eastAsia="Calibri" w:hAnsi="Times New Roman" w:cs="Times New Roman"/>
          <w:sz w:val="24"/>
          <w:szCs w:val="24"/>
        </w:rPr>
        <w:t xml:space="preserve"> systematickému </w:t>
      </w:r>
      <w:r w:rsidRPr="00B313E2">
        <w:rPr>
          <w:rFonts w:ascii="Times New Roman" w:eastAsia="Calibri" w:hAnsi="Times New Roman" w:cs="Times New Roman"/>
          <w:sz w:val="24"/>
          <w:szCs w:val="24"/>
        </w:rPr>
        <w:t xml:space="preserve">ex post hodnoteniu </w:t>
      </w:r>
      <w:r w:rsidRPr="0077431E">
        <w:rPr>
          <w:rFonts w:ascii="Times New Roman" w:eastAsia="Calibri" w:hAnsi="Times New Roman" w:cs="Times New Roman"/>
          <w:color w:val="000000" w:themeColor="text1"/>
          <w:sz w:val="24"/>
          <w:szCs w:val="24"/>
        </w:rPr>
        <w:t>nasledovnej regulácie:</w:t>
      </w:r>
    </w:p>
    <w:p w14:paraId="5F3F3439" w14:textId="77777777" w:rsidR="006349DC" w:rsidRPr="00064B80" w:rsidRDefault="006349DC" w:rsidP="006349DC">
      <w:pPr>
        <w:jc w:val="both"/>
        <w:rPr>
          <w:rFonts w:ascii="Times New Roman" w:eastAsia="Calibri" w:hAnsi="Times New Roman" w:cs="Times New Roman"/>
          <w:sz w:val="24"/>
          <w:szCs w:val="24"/>
        </w:rPr>
      </w:pPr>
      <w:r w:rsidRPr="00B313E2" w:rsidDel="001F1A30">
        <w:rPr>
          <w:rFonts w:ascii="Times New Roman" w:eastAsia="Calibri" w:hAnsi="Times New Roman" w:cs="Times New Roman"/>
          <w:b/>
          <w:sz w:val="24"/>
          <w:szCs w:val="24"/>
        </w:rPr>
        <w:t xml:space="preserve">Gestor právneho predpisu: </w:t>
      </w:r>
      <w:r w:rsidRPr="00064B80">
        <w:rPr>
          <w:rFonts w:ascii="Times New Roman" w:eastAsia="Calibri" w:hAnsi="Times New Roman" w:cs="Times New Roman"/>
          <w:sz w:val="24"/>
          <w:szCs w:val="24"/>
        </w:rPr>
        <w:t xml:space="preserve">Ministerstvo </w:t>
      </w:r>
      <w:r>
        <w:rPr>
          <w:rFonts w:ascii="Times New Roman" w:eastAsia="Calibri" w:hAnsi="Times New Roman" w:cs="Times New Roman"/>
          <w:sz w:val="24"/>
          <w:szCs w:val="24"/>
        </w:rPr>
        <w:t>financií Slovenskej republiky</w:t>
      </w:r>
    </w:p>
    <w:p w14:paraId="16C353B7" w14:textId="77777777" w:rsidR="006349DC" w:rsidRPr="00064B80" w:rsidRDefault="006349DC" w:rsidP="006349DC">
      <w:pPr>
        <w:jc w:val="both"/>
        <w:rPr>
          <w:rFonts w:ascii="Times New Roman" w:eastAsia="Calibri" w:hAnsi="Times New Roman" w:cs="Times New Roman"/>
          <w:sz w:val="24"/>
          <w:szCs w:val="24"/>
        </w:rPr>
      </w:pPr>
      <w:r>
        <w:rPr>
          <w:rFonts w:ascii="Times New Roman" w:eastAsia="Calibri" w:hAnsi="Times New Roman" w:cs="Times New Roman"/>
          <w:b/>
          <w:sz w:val="24"/>
          <w:szCs w:val="24"/>
        </w:rPr>
        <w:t xml:space="preserve">Názov právneho predpisu: </w:t>
      </w:r>
      <w:r w:rsidRPr="006F7DDF">
        <w:rPr>
          <w:rFonts w:ascii="Times New Roman" w:eastAsia="Calibri" w:hAnsi="Times New Roman" w:cs="Times New Roman"/>
          <w:sz w:val="24"/>
          <w:szCs w:val="24"/>
        </w:rPr>
        <w:t>O</w:t>
      </w:r>
      <w:r w:rsidRPr="00064B80">
        <w:rPr>
          <w:rFonts w:ascii="Times New Roman" w:eastAsia="Calibri" w:hAnsi="Times New Roman" w:cs="Times New Roman"/>
          <w:sz w:val="24"/>
          <w:szCs w:val="24"/>
        </w:rPr>
        <w:t>patrenie Ministerstva financií Slovenskej republiky z 8. decembra 2011 č. MF/25918/2011-74, ktorým sa ustanovuje rozsah, spôsob, miesto a termíny ukladania výkazu vybraných údajov z individuálnej účtovnej závierky pre účtovné jednotky, ktorými sú poisťovne, pobočky zahraničnej poisťovne, zaisťovne, pobočky zahraničnej zaisťovne, Slovenská kancelária poisťovateľov a Exportno-importná banka Slovenskej republiky v znení neskorších predpisov</w:t>
      </w:r>
    </w:p>
    <w:p w14:paraId="5E6F4143" w14:textId="77777777" w:rsidR="006349DC" w:rsidRPr="003E02D8" w:rsidRDefault="006349DC" w:rsidP="006349DC">
      <w:pPr>
        <w:tabs>
          <w:tab w:val="left" w:pos="2127"/>
        </w:tabs>
        <w:spacing w:before="160"/>
        <w:jc w:val="both"/>
        <w:rPr>
          <w:rFonts w:ascii="Times New Roman" w:eastAsia="Calibri" w:hAnsi="Times New Roman" w:cs="Times New Roman"/>
          <w:sz w:val="24"/>
          <w:szCs w:val="24"/>
        </w:rPr>
      </w:pPr>
      <w:r w:rsidRPr="00B313E2">
        <w:rPr>
          <w:rFonts w:ascii="Times New Roman" w:eastAsia="Calibri" w:hAnsi="Times New Roman" w:cs="Times New Roman"/>
          <w:b/>
          <w:sz w:val="24"/>
          <w:szCs w:val="24"/>
        </w:rPr>
        <w:t>Lokalizácia</w:t>
      </w:r>
      <w:r w:rsidRPr="00064B80">
        <w:rPr>
          <w:rFonts w:ascii="Times New Roman" w:eastAsia="Calibri" w:hAnsi="Times New Roman" w:cs="Times New Roman"/>
          <w:b/>
          <w:sz w:val="24"/>
          <w:szCs w:val="24"/>
        </w:rPr>
        <w:t xml:space="preserve">: </w:t>
      </w:r>
      <w:r w:rsidRPr="00064B80">
        <w:rPr>
          <w:rFonts w:ascii="Times New Roman" w:eastAsia="Calibri" w:hAnsi="Times New Roman" w:cs="Times New Roman"/>
          <w:sz w:val="24"/>
          <w:szCs w:val="24"/>
        </w:rPr>
        <w:t>§ 1</w:t>
      </w:r>
    </w:p>
    <w:p w14:paraId="6D278081" w14:textId="77777777" w:rsidR="006349DC" w:rsidRPr="00B313E2" w:rsidRDefault="006349DC" w:rsidP="006349DC">
      <w:pPr>
        <w:tabs>
          <w:tab w:val="center" w:pos="4536"/>
        </w:tabs>
        <w:spacing w:after="120"/>
        <w:jc w:val="both"/>
        <w:rPr>
          <w:rFonts w:ascii="Times New Roman" w:eastAsia="Calibri" w:hAnsi="Times New Roman" w:cs="Times New Roman"/>
          <w:b/>
          <w:sz w:val="24"/>
          <w:szCs w:val="24"/>
        </w:rPr>
      </w:pPr>
      <w:r w:rsidRPr="00B313E2" w:rsidDel="001F1A30">
        <w:rPr>
          <w:rFonts w:ascii="Times New Roman" w:eastAsia="Calibri" w:hAnsi="Times New Roman" w:cs="Times New Roman"/>
          <w:b/>
          <w:sz w:val="24"/>
          <w:szCs w:val="24"/>
        </w:rPr>
        <w:t>Špecifikácia:</w:t>
      </w:r>
      <w:r w:rsidRPr="00B313E2">
        <w:rPr>
          <w:rFonts w:ascii="Times New Roman" w:eastAsia="Calibri" w:hAnsi="Times New Roman" w:cs="Times New Roman"/>
          <w:b/>
          <w:sz w:val="24"/>
          <w:szCs w:val="24"/>
        </w:rPr>
        <w:tab/>
      </w:r>
    </w:p>
    <w:p w14:paraId="1F79B48D" w14:textId="77777777" w:rsidR="006349DC" w:rsidRPr="006F7DDF" w:rsidRDefault="006349DC" w:rsidP="006349DC">
      <w:pPr>
        <w:pStyle w:val="Odsekzoznamu"/>
        <w:numPr>
          <w:ilvl w:val="0"/>
          <w:numId w:val="4"/>
        </w:numPr>
        <w:tabs>
          <w:tab w:val="center" w:pos="4536"/>
        </w:tabs>
        <w:ind w:left="709"/>
        <w:jc w:val="both"/>
      </w:pPr>
      <w:r w:rsidRPr="00E37CDB" w:rsidDel="001F1A30">
        <w:rPr>
          <w:rFonts w:ascii="Times New Roman" w:eastAsia="Calibri" w:hAnsi="Times New Roman" w:cs="Times New Roman"/>
          <w:bCs/>
          <w:sz w:val="24"/>
          <w:szCs w:val="24"/>
        </w:rPr>
        <w:t>Číslo legislatívneho procesu hodnoteného právneho predpisu na portáli Slov-Lex:</w:t>
      </w:r>
      <w:r w:rsidRPr="0077431E">
        <w:rPr>
          <w:rFonts w:ascii="Times New Roman" w:eastAsia="Calibri" w:hAnsi="Times New Roman" w:cs="Times New Roman"/>
          <w:bCs/>
          <w:color w:val="FF0000"/>
          <w:sz w:val="24"/>
          <w:szCs w:val="24"/>
        </w:rPr>
        <w:t xml:space="preserve"> </w:t>
      </w:r>
      <w:r w:rsidRPr="006F7DDF">
        <w:rPr>
          <w:rFonts w:ascii="Times New Roman" w:eastAsia="Calibri" w:hAnsi="Times New Roman" w:cs="Times New Roman"/>
          <w:bCs/>
          <w:sz w:val="24"/>
          <w:szCs w:val="24"/>
        </w:rPr>
        <w:t>LP/2021/597</w:t>
      </w:r>
    </w:p>
    <w:p w14:paraId="1B10370D" w14:textId="77777777" w:rsidR="006349DC" w:rsidRPr="00E37CDB" w:rsidDel="001F1A30" w:rsidRDefault="006349DC" w:rsidP="006349DC">
      <w:pPr>
        <w:tabs>
          <w:tab w:val="center" w:pos="4536"/>
        </w:tabs>
        <w:jc w:val="both"/>
        <w:rPr>
          <w:rFonts w:ascii="Times New Roman" w:eastAsia="Calibri" w:hAnsi="Times New Roman" w:cs="Times New Roman"/>
          <w:b/>
          <w:sz w:val="24"/>
          <w:szCs w:val="24"/>
        </w:rPr>
      </w:pPr>
      <w:r w:rsidRPr="00E37CDB" w:rsidDel="001F1A30">
        <w:rPr>
          <w:rFonts w:ascii="Times New Roman" w:eastAsia="Calibri" w:hAnsi="Times New Roman" w:cs="Times New Roman"/>
          <w:b/>
          <w:sz w:val="24"/>
          <w:szCs w:val="24"/>
        </w:rPr>
        <w:t>Ex post hodnotenie:</w:t>
      </w:r>
    </w:p>
    <w:p w14:paraId="581CBF8B" w14:textId="77777777" w:rsidR="006349DC" w:rsidRPr="00B313E2" w:rsidDel="001F1A30" w:rsidRDefault="00000000" w:rsidP="006349DC">
      <w:pPr>
        <w:spacing w:after="0" w:line="240" w:lineRule="auto"/>
        <w:ind w:left="2268"/>
        <w:jc w:val="both"/>
        <w:rPr>
          <w:rFonts w:ascii="Times New Roman" w:eastAsia="Calibri" w:hAnsi="Times New Roman" w:cs="Times New Roman"/>
          <w:strike/>
          <w:sz w:val="24"/>
          <w:szCs w:val="24"/>
        </w:rPr>
      </w:pPr>
      <w:sdt>
        <w:sdtPr>
          <w:rPr>
            <w:rFonts w:ascii="MS Gothic" w:eastAsia="MS Gothic" w:hAnsi="MS Gothic" w:cs="Times New Roman" w:hint="eastAsia"/>
            <w:sz w:val="24"/>
            <w:szCs w:val="24"/>
          </w:rPr>
          <w:id w:val="-2035419446"/>
          <w14:checkbox>
            <w14:checked w14:val="1"/>
            <w14:checkedState w14:val="2612" w14:font="MS Gothic"/>
            <w14:uncheckedState w14:val="2610" w14:font="MS Gothic"/>
          </w14:checkbox>
        </w:sdtPr>
        <w:sdtContent>
          <w:r w:rsidR="006349DC">
            <w:rPr>
              <w:rFonts w:ascii="MS Gothic" w:eastAsia="MS Gothic" w:hAnsi="MS Gothic" w:cs="Times New Roman" w:hint="eastAsia"/>
              <w:sz w:val="24"/>
              <w:szCs w:val="24"/>
            </w:rPr>
            <w:t>☒</w:t>
          </w:r>
        </w:sdtContent>
      </w:sdt>
      <w:r w:rsidR="006349DC">
        <w:rPr>
          <w:rFonts w:ascii="MS Gothic" w:eastAsia="MS Gothic" w:hAnsi="MS Gothic" w:cs="Times New Roman"/>
          <w:sz w:val="24"/>
          <w:szCs w:val="24"/>
        </w:rPr>
        <w:t xml:space="preserve"> </w:t>
      </w:r>
      <w:r w:rsidR="006349DC" w:rsidRPr="00B313E2" w:rsidDel="001F1A30">
        <w:rPr>
          <w:rFonts w:ascii="Times New Roman" w:eastAsia="Calibri" w:hAnsi="Times New Roman" w:cs="Times New Roman"/>
          <w:sz w:val="24"/>
          <w:szCs w:val="24"/>
        </w:rPr>
        <w:t>regulácie/regulácií jedného právneho predpisu</w:t>
      </w:r>
    </w:p>
    <w:p w14:paraId="61ED1ED2" w14:textId="77777777" w:rsidR="006349DC" w:rsidRPr="00B313E2" w:rsidRDefault="00000000" w:rsidP="006349DC">
      <w:pPr>
        <w:tabs>
          <w:tab w:val="left" w:pos="1365"/>
          <w:tab w:val="left" w:pos="2127"/>
        </w:tabs>
        <w:spacing w:after="0" w:line="240" w:lineRule="auto"/>
        <w:ind w:left="2268"/>
        <w:jc w:val="both"/>
        <w:rPr>
          <w:rFonts w:ascii="Times New Roman" w:eastAsia="Calibri" w:hAnsi="Times New Roman" w:cs="Times New Roman"/>
          <w:sz w:val="24"/>
          <w:szCs w:val="24"/>
        </w:rPr>
      </w:pPr>
      <w:sdt>
        <w:sdtPr>
          <w:rPr>
            <w:rFonts w:ascii="MS Gothic" w:eastAsia="MS Gothic" w:hAnsi="MS Gothic" w:cs="Times New Roman" w:hint="eastAsia"/>
            <w:sz w:val="24"/>
            <w:szCs w:val="24"/>
          </w:rPr>
          <w:id w:val="-1359117324"/>
          <w14:checkbox>
            <w14:checked w14:val="0"/>
            <w14:checkedState w14:val="2612" w14:font="MS Gothic"/>
            <w14:uncheckedState w14:val="2610" w14:font="MS Gothic"/>
          </w14:checkbox>
        </w:sdtPr>
        <w:sdtContent>
          <w:r w:rsidR="006349DC">
            <w:rPr>
              <w:rFonts w:ascii="MS Gothic" w:eastAsia="MS Gothic" w:hAnsi="MS Gothic" w:cs="Times New Roman" w:hint="eastAsia"/>
              <w:sz w:val="24"/>
              <w:szCs w:val="24"/>
            </w:rPr>
            <w:t>☐</w:t>
          </w:r>
        </w:sdtContent>
      </w:sdt>
      <w:r w:rsidR="006349DC">
        <w:rPr>
          <w:rFonts w:ascii="MS Gothic" w:eastAsia="MS Gothic" w:hAnsi="MS Gothic" w:cs="Times New Roman"/>
          <w:sz w:val="24"/>
          <w:szCs w:val="24"/>
        </w:rPr>
        <w:t xml:space="preserve"> </w:t>
      </w:r>
      <w:r w:rsidR="006349DC" w:rsidRPr="00B313E2" w:rsidDel="001F1A30">
        <w:rPr>
          <w:rFonts w:ascii="Times New Roman" w:eastAsia="Calibri" w:hAnsi="Times New Roman" w:cs="Times New Roman"/>
          <w:sz w:val="24"/>
          <w:szCs w:val="24"/>
        </w:rPr>
        <w:t>navzájom súvisiacich regulácií vo viacerých právnych predpisoch</w:t>
      </w:r>
    </w:p>
    <w:p w14:paraId="60C44AA2" w14:textId="77777777" w:rsidR="006349DC" w:rsidRDefault="006349DC" w:rsidP="006349DC">
      <w:pPr>
        <w:jc w:val="both"/>
        <w:rPr>
          <w:rFonts w:ascii="Times New Roman" w:eastAsia="Calibri" w:hAnsi="Times New Roman" w:cs="Times New Roman"/>
          <w:b/>
          <w:sz w:val="24"/>
          <w:szCs w:val="24"/>
        </w:rPr>
      </w:pPr>
    </w:p>
    <w:p w14:paraId="65701BB7" w14:textId="77777777" w:rsidR="006349DC" w:rsidRPr="00B558A3" w:rsidRDefault="006349DC" w:rsidP="006349DC">
      <w:pPr>
        <w:spacing w:before="160"/>
        <w:jc w:val="both"/>
        <w:rPr>
          <w:rFonts w:ascii="Times New Roman" w:eastAsia="Calibri" w:hAnsi="Times New Roman" w:cs="Times New Roman"/>
          <w:sz w:val="24"/>
          <w:szCs w:val="24"/>
        </w:rPr>
      </w:pPr>
      <w:r w:rsidRPr="00B313E2" w:rsidDel="001F1A30">
        <w:rPr>
          <w:rFonts w:ascii="Times New Roman" w:eastAsia="Calibri" w:hAnsi="Times New Roman" w:cs="Times New Roman"/>
          <w:b/>
          <w:sz w:val="24"/>
          <w:szCs w:val="24"/>
        </w:rPr>
        <w:t xml:space="preserve">Obdobie vykonania ex post hodnotenia (kalendárny polrok): </w:t>
      </w:r>
      <w:r>
        <w:rPr>
          <w:rFonts w:ascii="Times New Roman" w:eastAsia="Calibri" w:hAnsi="Times New Roman" w:cs="Times New Roman"/>
          <w:sz w:val="24"/>
          <w:szCs w:val="24"/>
        </w:rPr>
        <w:t>I.</w:t>
      </w:r>
      <w:r w:rsidRPr="007B1BFB">
        <w:rPr>
          <w:rFonts w:ascii="Times New Roman" w:eastAsia="Calibri" w:hAnsi="Times New Roman" w:cs="Times New Roman"/>
          <w:sz w:val="24"/>
          <w:szCs w:val="24"/>
        </w:rPr>
        <w:t xml:space="preserve"> polrok 202</w:t>
      </w:r>
      <w:r>
        <w:rPr>
          <w:rFonts w:ascii="Times New Roman" w:eastAsia="Calibri" w:hAnsi="Times New Roman" w:cs="Times New Roman"/>
          <w:sz w:val="24"/>
          <w:szCs w:val="24"/>
        </w:rPr>
        <w:t>5</w:t>
      </w:r>
    </w:p>
    <w:p w14:paraId="18E426C8" w14:textId="77777777" w:rsidR="006349DC" w:rsidRPr="00B313E2" w:rsidRDefault="006349DC" w:rsidP="006349DC">
      <w:pPr>
        <w:tabs>
          <w:tab w:val="left" w:pos="2127"/>
        </w:tabs>
        <w:spacing w:before="160"/>
        <w:jc w:val="both"/>
        <w:rPr>
          <w:rStyle w:val="Hypertextovprepojenie"/>
          <w:rFonts w:ascii="Times New Roman" w:eastAsia="Calibri" w:hAnsi="Times New Roman" w:cs="Times New Roman"/>
          <w:sz w:val="24"/>
          <w:szCs w:val="24"/>
        </w:rPr>
      </w:pPr>
      <w:r w:rsidRPr="00B313E2">
        <w:rPr>
          <w:rFonts w:ascii="Times New Roman" w:eastAsia="Calibri" w:hAnsi="Times New Roman" w:cs="Times New Roman"/>
          <w:b/>
          <w:sz w:val="24"/>
          <w:szCs w:val="24"/>
        </w:rPr>
        <w:t>Číslo regulácie</w:t>
      </w:r>
      <w:r>
        <w:rPr>
          <w:rFonts w:ascii="Times New Roman" w:eastAsia="Calibri" w:hAnsi="Times New Roman" w:cs="Times New Roman"/>
          <w:b/>
          <w:sz w:val="24"/>
          <w:szCs w:val="24"/>
        </w:rPr>
        <w:t xml:space="preserve"> v Registri ex post</w:t>
      </w:r>
      <w:r w:rsidRPr="00B313E2">
        <w:rPr>
          <w:rFonts w:ascii="Times New Roman" w:eastAsia="Calibri" w:hAnsi="Times New Roman" w:cs="Times New Roman"/>
          <w:b/>
          <w:sz w:val="24"/>
          <w:szCs w:val="24"/>
        </w:rPr>
        <w:t xml:space="preserve">: </w:t>
      </w:r>
      <w:r w:rsidRPr="00F43C61">
        <w:rPr>
          <w:rFonts w:ascii="Times New Roman" w:eastAsia="Calibri" w:hAnsi="Times New Roman" w:cs="Times New Roman"/>
          <w:sz w:val="24"/>
          <w:szCs w:val="24"/>
        </w:rPr>
        <w:t>2</w:t>
      </w:r>
    </w:p>
    <w:p w14:paraId="03B07E55" w14:textId="77777777" w:rsidR="006349DC" w:rsidRPr="007B1BFB" w:rsidRDefault="006349DC" w:rsidP="006349DC">
      <w:pPr>
        <w:tabs>
          <w:tab w:val="left" w:pos="2127"/>
        </w:tabs>
        <w:spacing w:before="160"/>
        <w:jc w:val="both"/>
        <w:rPr>
          <w:rFonts w:ascii="Times New Roman" w:eastAsia="Calibri" w:hAnsi="Times New Roman" w:cs="Times New Roman"/>
          <w:sz w:val="24"/>
          <w:szCs w:val="24"/>
        </w:rPr>
      </w:pPr>
      <w:r w:rsidRPr="00B313E2">
        <w:rPr>
          <w:rFonts w:ascii="Times New Roman" w:eastAsia="Calibri" w:hAnsi="Times New Roman" w:cs="Times New Roman"/>
          <w:b/>
          <w:sz w:val="24"/>
          <w:szCs w:val="24"/>
        </w:rPr>
        <w:t>Dôvod zaradenia regulácie:</w:t>
      </w:r>
      <w:r>
        <w:rPr>
          <w:rFonts w:ascii="Times New Roman" w:eastAsia="Calibri" w:hAnsi="Times New Roman" w:cs="Times New Roman"/>
          <w:b/>
          <w:sz w:val="24"/>
          <w:szCs w:val="24"/>
        </w:rPr>
        <w:t xml:space="preserve"> </w:t>
      </w:r>
      <w:r w:rsidRPr="007B1BFB">
        <w:rPr>
          <w:rFonts w:ascii="Times New Roman" w:eastAsia="Calibri" w:hAnsi="Times New Roman" w:cs="Times New Roman"/>
          <w:sz w:val="24"/>
          <w:szCs w:val="24"/>
        </w:rPr>
        <w:t>JM 10.3 a)</w:t>
      </w:r>
    </w:p>
    <w:p w14:paraId="24EB34C8" w14:textId="77777777" w:rsidR="006349DC" w:rsidRDefault="006349DC" w:rsidP="006349DC">
      <w:pPr>
        <w:tabs>
          <w:tab w:val="left" w:pos="2127"/>
        </w:tabs>
        <w:spacing w:before="160"/>
        <w:jc w:val="both"/>
        <w:rPr>
          <w:rFonts w:ascii="Times New Roman" w:eastAsia="Calibri" w:hAnsi="Times New Roman" w:cs="Times New Roman"/>
          <w:color w:val="FF0000"/>
          <w:sz w:val="24"/>
          <w:szCs w:val="24"/>
        </w:rPr>
      </w:pPr>
      <w:r w:rsidRPr="00B313E2">
        <w:rPr>
          <w:rFonts w:ascii="Times New Roman" w:eastAsia="Calibri" w:hAnsi="Times New Roman" w:cs="Times New Roman"/>
          <w:b/>
          <w:sz w:val="24"/>
          <w:szCs w:val="24"/>
        </w:rPr>
        <w:t>Stručný opis regulácie</w:t>
      </w:r>
      <w:r>
        <w:rPr>
          <w:rFonts w:ascii="Times New Roman" w:eastAsia="Calibri" w:hAnsi="Times New Roman" w:cs="Times New Roman"/>
          <w:b/>
          <w:sz w:val="24"/>
          <w:szCs w:val="24"/>
        </w:rPr>
        <w:t xml:space="preserve">: </w:t>
      </w:r>
      <w:r w:rsidRPr="007B1BFB">
        <w:rPr>
          <w:rFonts w:ascii="Times New Roman" w:eastAsia="Calibri" w:hAnsi="Times New Roman" w:cs="Times New Roman"/>
          <w:sz w:val="24"/>
          <w:szCs w:val="24"/>
        </w:rPr>
        <w:t>Ustanovenie rozsahu, spôsobu, miesta a termínov ukladania výkazu vybraných údajov pre poisťovne</w:t>
      </w:r>
    </w:p>
    <w:p w14:paraId="6E54B572" w14:textId="77777777" w:rsidR="006349DC" w:rsidRPr="00A82060" w:rsidRDefault="006349DC" w:rsidP="006349DC">
      <w:pPr>
        <w:tabs>
          <w:tab w:val="left" w:pos="2127"/>
        </w:tabs>
        <w:spacing w:before="160"/>
        <w:jc w:val="both"/>
        <w:rPr>
          <w:rFonts w:ascii="Times New Roman" w:eastAsia="Calibri" w:hAnsi="Times New Roman" w:cs="Times New Roman"/>
          <w:color w:val="FF0000"/>
          <w:sz w:val="24"/>
          <w:szCs w:val="24"/>
        </w:rPr>
      </w:pPr>
      <w:r>
        <w:rPr>
          <w:rFonts w:ascii="Times New Roman" w:eastAsia="Calibri" w:hAnsi="Times New Roman" w:cs="Times New Roman"/>
          <w:b/>
          <w:sz w:val="24"/>
          <w:szCs w:val="24"/>
        </w:rPr>
        <w:t>Znenie podnetu</w:t>
      </w:r>
      <w:r w:rsidRPr="00B313E2">
        <w:rPr>
          <w:rFonts w:ascii="Times New Roman" w:eastAsia="Calibri" w:hAnsi="Times New Roman" w:cs="Times New Roman"/>
          <w:b/>
          <w:sz w:val="24"/>
          <w:szCs w:val="24"/>
        </w:rPr>
        <w:t xml:space="preserve"> z podnikateľského prostredia:</w:t>
      </w:r>
      <w:r>
        <w:rPr>
          <w:rFonts w:ascii="Times New Roman" w:eastAsia="Calibri" w:hAnsi="Times New Roman" w:cs="Times New Roman"/>
          <w:b/>
          <w:sz w:val="24"/>
          <w:szCs w:val="24"/>
        </w:rPr>
        <w:t xml:space="preserve"> </w:t>
      </w:r>
      <w:r w:rsidRPr="007B1BFB">
        <w:rPr>
          <w:rFonts w:ascii="Times New Roman" w:eastAsia="Calibri" w:hAnsi="Times New Roman" w:cs="Times New Roman"/>
          <w:sz w:val="24"/>
          <w:szCs w:val="24"/>
        </w:rPr>
        <w:t>V zmysle Analýzy vplyvov na podnikateľské prostredie (LP/2021/597) predmetná regulácia zvyšuje náklady na podnikateľské prostredie.</w:t>
      </w:r>
    </w:p>
    <w:p w14:paraId="42C1B99F" w14:textId="77777777" w:rsidR="006349DC" w:rsidRPr="00F43C61" w:rsidRDefault="006349DC" w:rsidP="006349DC">
      <w:pPr>
        <w:tabs>
          <w:tab w:val="left" w:pos="2127"/>
        </w:tabs>
        <w:spacing w:before="160"/>
        <w:jc w:val="both"/>
        <w:rPr>
          <w:rFonts w:ascii="Times New Roman" w:eastAsia="Calibri" w:hAnsi="Times New Roman" w:cs="Times New Roman"/>
          <w:sz w:val="24"/>
          <w:szCs w:val="24"/>
        </w:rPr>
      </w:pPr>
      <w:r w:rsidRPr="00B313E2">
        <w:rPr>
          <w:rFonts w:ascii="Times New Roman" w:eastAsia="Calibri" w:hAnsi="Times New Roman" w:cs="Times New Roman"/>
          <w:b/>
          <w:sz w:val="24"/>
          <w:szCs w:val="24"/>
        </w:rPr>
        <w:t>Predbežn</w:t>
      </w:r>
      <w:r>
        <w:rPr>
          <w:rFonts w:ascii="Times New Roman" w:eastAsia="Calibri" w:hAnsi="Times New Roman" w:cs="Times New Roman"/>
          <w:b/>
          <w:sz w:val="24"/>
          <w:szCs w:val="24"/>
        </w:rPr>
        <w:t xml:space="preserve">ý postoj gestora právneho predpisu: </w:t>
      </w:r>
      <w:r w:rsidRPr="00F43C61">
        <w:rPr>
          <w:rFonts w:ascii="Times New Roman" w:eastAsia="Calibri" w:hAnsi="Times New Roman" w:cs="Times New Roman"/>
          <w:sz w:val="24"/>
          <w:szCs w:val="24"/>
        </w:rPr>
        <w:t>Zavedenie regulácie vyplýva z § 17a ods. 7 zákona č. 431/2002 Z. z. o účtovníctve v znení zákona č. 547/2011 Z. z., ktorým sa splnomocňuje Ministerstvo financií Slovenskej republiky na vydanie opatrenia Ministerstva financií Slovenskej republiky č. MF/25918/2011-74, ktorým sa ustanovuje rozsah, spôsob, miesto a termíny ukladania výkazu vybraných údajov z individuálnej účtovnej závierky pre účtovné jednotky, ktorými sú poisťovne, pobočky zahraničnej poisťovne, zaisťovne, pobočky zahraničnej zaisťovne, Slovenská kancelária poisťovateľov a Exportno-importná banka Slovenskej republiky v znení neskorších predpisov (ďalej len „opatrenie č. MF/25918/2011-74“).</w:t>
      </w:r>
      <w:r>
        <w:rPr>
          <w:rFonts w:ascii="Times New Roman" w:eastAsia="Calibri" w:hAnsi="Times New Roman" w:cs="Times New Roman"/>
          <w:sz w:val="24"/>
          <w:szCs w:val="24"/>
        </w:rPr>
        <w:t xml:space="preserve"> K</w:t>
      </w:r>
      <w:r w:rsidRPr="00F43C61">
        <w:rPr>
          <w:rFonts w:ascii="Times New Roman" w:eastAsia="Calibri" w:hAnsi="Times New Roman" w:cs="Times New Roman"/>
          <w:sz w:val="24"/>
          <w:szCs w:val="24"/>
        </w:rPr>
        <w:t xml:space="preserve"> opatreniu č. MF/25918/2011-74 boli od roku 2021 vykonané tieto novelizácie:</w:t>
      </w:r>
    </w:p>
    <w:p w14:paraId="1CFACF1F" w14:textId="77777777" w:rsidR="006349DC" w:rsidRPr="00F43C61" w:rsidRDefault="006349DC" w:rsidP="006349DC">
      <w:pPr>
        <w:tabs>
          <w:tab w:val="left" w:pos="284"/>
        </w:tabs>
        <w:spacing w:before="160"/>
        <w:jc w:val="both"/>
        <w:rPr>
          <w:rFonts w:ascii="Times New Roman" w:eastAsia="Calibri" w:hAnsi="Times New Roman" w:cs="Times New Roman"/>
          <w:sz w:val="24"/>
          <w:szCs w:val="24"/>
        </w:rPr>
      </w:pPr>
      <w:r w:rsidRPr="00F43C61">
        <w:rPr>
          <w:rFonts w:ascii="Times New Roman" w:eastAsia="Calibri" w:hAnsi="Times New Roman" w:cs="Times New Roman"/>
          <w:sz w:val="24"/>
          <w:szCs w:val="24"/>
        </w:rPr>
        <w:lastRenderedPageBreak/>
        <w:t>-</w:t>
      </w:r>
      <w:r w:rsidRPr="00F43C61">
        <w:rPr>
          <w:rFonts w:ascii="Times New Roman" w:eastAsia="Calibri" w:hAnsi="Times New Roman" w:cs="Times New Roman"/>
          <w:sz w:val="24"/>
          <w:szCs w:val="24"/>
        </w:rPr>
        <w:tab/>
        <w:t>legislatívny proces LP/2021/597 (opatrenie z 9. decembra 2021 č. MF/011078/2021-74) a</w:t>
      </w:r>
    </w:p>
    <w:p w14:paraId="5CE8A13E" w14:textId="77777777" w:rsidR="006349DC" w:rsidRPr="00F43C61" w:rsidRDefault="006349DC" w:rsidP="006349DC">
      <w:pPr>
        <w:tabs>
          <w:tab w:val="left" w:pos="284"/>
        </w:tabs>
        <w:spacing w:before="160"/>
        <w:jc w:val="both"/>
        <w:rPr>
          <w:rFonts w:ascii="Times New Roman" w:eastAsia="Calibri" w:hAnsi="Times New Roman" w:cs="Times New Roman"/>
          <w:sz w:val="24"/>
          <w:szCs w:val="24"/>
        </w:rPr>
      </w:pPr>
      <w:r w:rsidRPr="00F43C61">
        <w:rPr>
          <w:rFonts w:ascii="Times New Roman" w:eastAsia="Calibri" w:hAnsi="Times New Roman" w:cs="Times New Roman"/>
          <w:sz w:val="24"/>
          <w:szCs w:val="24"/>
        </w:rPr>
        <w:t>-</w:t>
      </w:r>
      <w:r w:rsidRPr="00F43C61">
        <w:rPr>
          <w:rFonts w:ascii="Times New Roman" w:eastAsia="Calibri" w:hAnsi="Times New Roman" w:cs="Times New Roman"/>
          <w:sz w:val="24"/>
          <w:szCs w:val="24"/>
        </w:rPr>
        <w:tab/>
        <w:t>legislatívny proces LP/2023/652 (opatrenie MF SR z 13. decembra 2023 č. MF/011685/2023-74).</w:t>
      </w:r>
    </w:p>
    <w:p w14:paraId="637E9E37" w14:textId="77777777" w:rsidR="006349DC" w:rsidRDefault="006349DC" w:rsidP="006349DC">
      <w:pPr>
        <w:tabs>
          <w:tab w:val="left" w:pos="2127"/>
        </w:tabs>
        <w:spacing w:before="160"/>
        <w:jc w:val="both"/>
        <w:rPr>
          <w:rFonts w:ascii="Times New Roman" w:eastAsia="Calibri" w:hAnsi="Times New Roman" w:cs="Times New Roman"/>
          <w:sz w:val="24"/>
          <w:szCs w:val="24"/>
        </w:rPr>
      </w:pPr>
      <w:r w:rsidRPr="00F43C61">
        <w:rPr>
          <w:rFonts w:ascii="Times New Roman" w:eastAsia="Calibri" w:hAnsi="Times New Roman" w:cs="Times New Roman"/>
          <w:sz w:val="24"/>
          <w:szCs w:val="24"/>
        </w:rPr>
        <w:t xml:space="preserve">Zároveň v priebehu I. polroka 2025 </w:t>
      </w:r>
      <w:r>
        <w:rPr>
          <w:rFonts w:ascii="Times New Roman" w:eastAsia="Calibri" w:hAnsi="Times New Roman" w:cs="Times New Roman"/>
          <w:sz w:val="24"/>
          <w:szCs w:val="24"/>
        </w:rPr>
        <w:t>prebieha</w:t>
      </w:r>
      <w:r w:rsidR="008F48CE">
        <w:rPr>
          <w:rFonts w:ascii="Times New Roman" w:eastAsia="Calibri" w:hAnsi="Times New Roman" w:cs="Times New Roman"/>
          <w:sz w:val="24"/>
          <w:szCs w:val="24"/>
        </w:rPr>
        <w:t>l</w:t>
      </w:r>
      <w:r w:rsidRPr="00F43C61">
        <w:rPr>
          <w:rFonts w:ascii="Times New Roman" w:eastAsia="Calibri" w:hAnsi="Times New Roman" w:cs="Times New Roman"/>
          <w:sz w:val="24"/>
          <w:szCs w:val="24"/>
        </w:rPr>
        <w:t xml:space="preserve"> legislatívny proces </w:t>
      </w:r>
      <w:r>
        <w:rPr>
          <w:rFonts w:ascii="Times New Roman" w:eastAsia="Calibri" w:hAnsi="Times New Roman" w:cs="Times New Roman"/>
          <w:sz w:val="24"/>
          <w:szCs w:val="24"/>
        </w:rPr>
        <w:t xml:space="preserve">LP/2025/25 (MF/005720/2025-74) </w:t>
      </w:r>
      <w:r w:rsidRPr="00F43C61">
        <w:rPr>
          <w:rFonts w:ascii="Times New Roman" w:eastAsia="Calibri" w:hAnsi="Times New Roman" w:cs="Times New Roman"/>
          <w:sz w:val="24"/>
          <w:szCs w:val="24"/>
        </w:rPr>
        <w:t>v nadväznosti na požiadavky aplikačnej praxe a prijatie nových legislatívnych úprav daňových zákonov.</w:t>
      </w:r>
    </w:p>
    <w:p w14:paraId="0B8883E4" w14:textId="77777777" w:rsidR="006349DC" w:rsidRDefault="006349DC" w:rsidP="006349DC">
      <w:pPr>
        <w:tabs>
          <w:tab w:val="left" w:pos="2127"/>
        </w:tabs>
        <w:spacing w:before="160"/>
        <w:jc w:val="both"/>
        <w:rPr>
          <w:rFonts w:ascii="Times New Roman" w:eastAsia="Calibri" w:hAnsi="Times New Roman" w:cs="Times New Roman"/>
          <w:sz w:val="24"/>
          <w:szCs w:val="24"/>
        </w:rPr>
      </w:pPr>
      <w:r w:rsidRPr="00F43C61">
        <w:rPr>
          <w:rFonts w:ascii="Times New Roman" w:eastAsia="Calibri" w:hAnsi="Times New Roman" w:cs="Times New Roman"/>
          <w:sz w:val="24"/>
          <w:szCs w:val="24"/>
        </w:rPr>
        <w:t xml:space="preserve">Vzhľadom na to, že v legislatívnom procese bolo v rámci analýzy na podnikateľské prostredie uvedené, že vyčíslenie vplyvu na podnikateľské prostredie je odhadované len vo vzťahu k potrebným úpravám informačných systémov a nie je možné predbežne odhadnúť hodnotu príslušných úprav aj v závislosti od veľkosti poisťovne, prípadne pobočky poisťovne z iného členského štátu a pobočky zahraničnej poisťovne, pristúpili sme k zaokrúhleniu hodnoty na </w:t>
      </w:r>
      <w:r>
        <w:rPr>
          <w:rFonts w:ascii="Times New Roman" w:eastAsia="Calibri" w:hAnsi="Times New Roman" w:cs="Times New Roman"/>
          <w:sz w:val="24"/>
          <w:szCs w:val="24"/>
        </w:rPr>
        <w:br/>
      </w:r>
      <w:r w:rsidRPr="00F43C61">
        <w:rPr>
          <w:rFonts w:ascii="Times New Roman" w:eastAsia="Calibri" w:hAnsi="Times New Roman" w:cs="Times New Roman"/>
          <w:sz w:val="24"/>
          <w:szCs w:val="24"/>
        </w:rPr>
        <w:t>10 000 eur na subjekt. Potrebné úpravy informačných systémov týchto subjektov vo vzťahu k výkazu vybraných údajov z individuálnej účtovnej závierky bolo potrebné vykonať v takom rozsahu len raz, a to pri zavedení nového medzinárodného štandardu finančného vykazovania IFRS 17. Poistný trh na Slovensku v čase legislatívneho procesu mal 12 poisťovní a 22 pobočiek poisťovní z iného členského štátu, ktoré boli a naďalej sú povinné ukladať výkaz vybraných údajov do registra účtovných závierok. V súčasnej dobe má poistný trh na Slovensku len 9 poisťovní, 16 pobočiek poisťovní z iného členského štátu a 1 pobočku zaisťovne.</w:t>
      </w:r>
    </w:p>
    <w:p w14:paraId="0F38887D" w14:textId="77777777" w:rsidR="006349DC" w:rsidRDefault="006349DC" w:rsidP="006349DC">
      <w:pPr>
        <w:tabs>
          <w:tab w:val="left" w:pos="2127"/>
        </w:tabs>
        <w:spacing w:before="160"/>
        <w:jc w:val="both"/>
        <w:rPr>
          <w:rFonts w:ascii="Times New Roman" w:eastAsia="Calibri" w:hAnsi="Times New Roman" w:cs="Times New Roman"/>
          <w:sz w:val="24"/>
          <w:szCs w:val="24"/>
        </w:rPr>
      </w:pPr>
      <w:r>
        <w:rPr>
          <w:rFonts w:ascii="Times New Roman" w:eastAsia="Calibri" w:hAnsi="Times New Roman" w:cs="Times New Roman"/>
          <w:sz w:val="24"/>
          <w:szCs w:val="24"/>
        </w:rPr>
        <w:t>O</w:t>
      </w:r>
      <w:r w:rsidRPr="00F43C61">
        <w:rPr>
          <w:rFonts w:ascii="Times New Roman" w:eastAsia="Calibri" w:hAnsi="Times New Roman" w:cs="Times New Roman"/>
          <w:sz w:val="24"/>
          <w:szCs w:val="24"/>
        </w:rPr>
        <w:t>patreni</w:t>
      </w:r>
      <w:r>
        <w:rPr>
          <w:rFonts w:ascii="Times New Roman" w:eastAsia="Calibri" w:hAnsi="Times New Roman" w:cs="Times New Roman"/>
          <w:sz w:val="24"/>
          <w:szCs w:val="24"/>
        </w:rPr>
        <w:t>e</w:t>
      </w:r>
      <w:r w:rsidRPr="00F43C61">
        <w:rPr>
          <w:rFonts w:ascii="Times New Roman" w:eastAsia="Calibri" w:hAnsi="Times New Roman" w:cs="Times New Roman"/>
          <w:sz w:val="24"/>
          <w:szCs w:val="24"/>
        </w:rPr>
        <w:t xml:space="preserve"> nezakladá zavedenie novej povinnosti predkladať výkaz vybraných údajov. Novela opatrenia upravuje štruktúru výkazu vybraných údajov z individuálnej účtovnej závierky v nadväznosti na prijatie IFRS 17, ktorý výrazne mení obsah a podstatu dovtedy vykazovaných údajov z individuálnej účtovnej závierky. Vyčíslený vplyv na podnikateľské prostredie súvisí s potrebnými úpravami informačných systémov vzťahujúcich sa k výkazu vybraných údajov z individuálnej účtovnej závierky, pričom tieto úpravy vyplývajú zo zavedenia nového IFRS 17.</w:t>
      </w:r>
    </w:p>
    <w:p w14:paraId="06D8E1E7" w14:textId="77777777" w:rsidR="006349DC" w:rsidRDefault="006349DC" w:rsidP="006349DC">
      <w:pPr>
        <w:tabs>
          <w:tab w:val="left" w:pos="2127"/>
        </w:tabs>
        <w:spacing w:before="160"/>
        <w:jc w:val="both"/>
        <w:rPr>
          <w:rFonts w:ascii="Times New Roman" w:eastAsia="Calibri" w:hAnsi="Times New Roman" w:cs="Times New Roman"/>
          <w:b/>
          <w:sz w:val="24"/>
          <w:szCs w:val="24"/>
        </w:rPr>
      </w:pPr>
      <w:r w:rsidRPr="00440084">
        <w:rPr>
          <w:rFonts w:ascii="Times New Roman" w:eastAsia="Calibri" w:hAnsi="Times New Roman" w:cs="Times New Roman"/>
          <w:sz w:val="24"/>
          <w:szCs w:val="24"/>
        </w:rPr>
        <w:t>Z dôvodu zníženia administratívnej záťaže podnikateľského prostredia, v tomto prípade poistného trhu, ide o spoločný výkaz predkladaný štvrťročne Národnej banke Slovenska a ročne do registra účtovných závierok.</w:t>
      </w:r>
      <w:r w:rsidRPr="00F43C61">
        <w:rPr>
          <w:rFonts w:ascii="Times New Roman" w:eastAsia="Calibri" w:hAnsi="Times New Roman" w:cs="Times New Roman"/>
          <w:sz w:val="24"/>
          <w:szCs w:val="24"/>
        </w:rPr>
        <w:t xml:space="preserve"> </w:t>
      </w:r>
    </w:p>
    <w:p w14:paraId="495F2120" w14:textId="77777777" w:rsidR="006349DC" w:rsidRPr="00EF045F" w:rsidRDefault="006349DC" w:rsidP="006349DC">
      <w:pPr>
        <w:tabs>
          <w:tab w:val="left" w:pos="2127"/>
        </w:tabs>
        <w:spacing w:before="160"/>
        <w:jc w:val="both"/>
        <w:rPr>
          <w:rFonts w:ascii="Times New Roman" w:eastAsia="Calibri" w:hAnsi="Times New Roman" w:cs="Times New Roman"/>
          <w:b/>
          <w:sz w:val="24"/>
          <w:szCs w:val="24"/>
        </w:rPr>
      </w:pPr>
      <w:r w:rsidRPr="00B313E2">
        <w:rPr>
          <w:rFonts w:ascii="Times New Roman" w:eastAsia="Calibri" w:hAnsi="Times New Roman" w:cs="Times New Roman"/>
          <w:b/>
          <w:sz w:val="24"/>
          <w:szCs w:val="24"/>
        </w:rPr>
        <w:t xml:space="preserve">Termín ukončenia verejných </w:t>
      </w:r>
      <w:r>
        <w:rPr>
          <w:rFonts w:ascii="Times New Roman" w:eastAsia="Calibri" w:hAnsi="Times New Roman" w:cs="Times New Roman"/>
          <w:b/>
          <w:sz w:val="24"/>
          <w:szCs w:val="24"/>
        </w:rPr>
        <w:t xml:space="preserve">ex post </w:t>
      </w:r>
      <w:r w:rsidRPr="007B1BFB">
        <w:rPr>
          <w:rFonts w:ascii="Times New Roman" w:eastAsia="Calibri" w:hAnsi="Times New Roman" w:cs="Times New Roman"/>
          <w:b/>
          <w:sz w:val="24"/>
          <w:szCs w:val="24"/>
        </w:rPr>
        <w:t xml:space="preserve">konzultácií: </w:t>
      </w:r>
      <w:r w:rsidRPr="006F7DDF">
        <w:rPr>
          <w:rFonts w:ascii="Times New Roman" w:eastAsia="Calibri" w:hAnsi="Times New Roman" w:cs="Times New Roman"/>
          <w:sz w:val="24"/>
          <w:szCs w:val="24"/>
        </w:rPr>
        <w:t>25. apríla 2025.</w:t>
      </w:r>
    </w:p>
    <w:p w14:paraId="6186AA08" w14:textId="77777777" w:rsidR="006349DC" w:rsidRDefault="006349DC" w:rsidP="006349DC">
      <w:pPr>
        <w:tabs>
          <w:tab w:val="left" w:pos="2127"/>
        </w:tabs>
        <w:spacing w:before="160"/>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Forma uskutočnenia ex post konzultácií: </w:t>
      </w:r>
      <w:r>
        <w:rPr>
          <w:rFonts w:ascii="Times New Roman" w:hAnsi="Times New Roman"/>
          <w:color w:val="000000"/>
          <w:sz w:val="24"/>
          <w:szCs w:val="24"/>
        </w:rPr>
        <w:t xml:space="preserve">Verejné ex post konzultácie je možné vykonať formou dotazníka, ktorý je prílohou tohto oznámenia a je zverejnený na webovom sídle Ministerstva financií SR. Vyplnený dotazník zašlite na email </w:t>
      </w:r>
      <w:r w:rsidRPr="00A31D9D">
        <w:rPr>
          <w:rFonts w:ascii="Times New Roman" w:hAnsi="Times New Roman"/>
          <w:b/>
          <w:color w:val="1F3864" w:themeColor="accent5" w:themeShade="80"/>
          <w:sz w:val="24"/>
          <w:szCs w:val="24"/>
          <w:u w:val="single"/>
        </w:rPr>
        <w:t>ingrid.salkovicova@mfsr.sk</w:t>
      </w:r>
      <w:r>
        <w:rPr>
          <w:rFonts w:ascii="Times New Roman" w:hAnsi="Times New Roman"/>
          <w:color w:val="000000"/>
          <w:sz w:val="24"/>
          <w:szCs w:val="24"/>
        </w:rPr>
        <w:t>.</w:t>
      </w:r>
    </w:p>
    <w:p w14:paraId="0635D3D8" w14:textId="77777777" w:rsidR="006349DC" w:rsidRPr="007B1BFB" w:rsidRDefault="006349DC" w:rsidP="006349DC">
      <w:pPr>
        <w:tabs>
          <w:tab w:val="left" w:pos="2127"/>
        </w:tabs>
        <w:spacing w:before="160"/>
        <w:jc w:val="both"/>
        <w:rPr>
          <w:rFonts w:ascii="Times New Roman" w:eastAsia="Calibri" w:hAnsi="Times New Roman" w:cs="Times New Roman"/>
          <w:sz w:val="24"/>
          <w:szCs w:val="24"/>
        </w:rPr>
      </w:pPr>
      <w:r w:rsidRPr="00B313E2">
        <w:rPr>
          <w:rFonts w:ascii="Times New Roman" w:eastAsia="Calibri" w:hAnsi="Times New Roman" w:cs="Times New Roman"/>
          <w:b/>
          <w:sz w:val="24"/>
          <w:szCs w:val="24"/>
        </w:rPr>
        <w:t>Kontaktná osoba:</w:t>
      </w:r>
      <w:r>
        <w:rPr>
          <w:rFonts w:ascii="Times New Roman" w:eastAsia="Calibri" w:hAnsi="Times New Roman" w:cs="Times New Roman"/>
          <w:b/>
          <w:sz w:val="24"/>
          <w:szCs w:val="24"/>
        </w:rPr>
        <w:t xml:space="preserve"> Ing. Ingrid Šalkovičová, ingrid.salkovicova@mfsr.sk</w:t>
      </w:r>
    </w:p>
    <w:p w14:paraId="5A0CBE43" w14:textId="77777777" w:rsidR="006349DC" w:rsidRPr="00B313E2" w:rsidRDefault="006349DC" w:rsidP="006349DC">
      <w:pPr>
        <w:tabs>
          <w:tab w:val="left" w:pos="2127"/>
        </w:tabs>
        <w:spacing w:after="0"/>
        <w:jc w:val="both"/>
        <w:rPr>
          <w:rFonts w:ascii="Times New Roman" w:eastAsia="Calibri" w:hAnsi="Times New Roman" w:cs="Times New Roman"/>
          <w:b/>
          <w:sz w:val="24"/>
          <w:szCs w:val="24"/>
        </w:rPr>
      </w:pPr>
    </w:p>
    <w:p w14:paraId="35EC0468" w14:textId="77777777" w:rsidR="001867DD" w:rsidRDefault="001867DD" w:rsidP="00E67613"/>
    <w:p w14:paraId="3A71CB1F" w14:textId="77777777" w:rsidR="006349DC" w:rsidRDefault="006349DC" w:rsidP="00E67613"/>
    <w:p w14:paraId="3A8A26B9" w14:textId="77777777" w:rsidR="006349DC" w:rsidRDefault="006349DC" w:rsidP="00E67613"/>
    <w:p w14:paraId="60FC6577" w14:textId="77777777" w:rsidR="008748D3" w:rsidRDefault="008748D3" w:rsidP="008748D3"/>
    <w:p w14:paraId="4DCD7367" w14:textId="77777777" w:rsidR="008748D3" w:rsidRDefault="008748D3" w:rsidP="008748D3"/>
    <w:p w14:paraId="5DD102D8" w14:textId="77777777" w:rsidR="006349DC" w:rsidRDefault="006349DC" w:rsidP="008748D3">
      <w:pPr>
        <w:jc w:val="center"/>
        <w:rPr>
          <w:rFonts w:ascii="Times New Roman" w:hAnsi="Times New Roman" w:cs="Times New Roman"/>
          <w:b/>
          <w:sz w:val="24"/>
          <w:szCs w:val="24"/>
        </w:rPr>
      </w:pPr>
      <w:r w:rsidRPr="004F0330">
        <w:rPr>
          <w:rFonts w:ascii="Times New Roman" w:hAnsi="Times New Roman" w:cs="Times New Roman"/>
          <w:b/>
          <w:sz w:val="24"/>
          <w:szCs w:val="24"/>
        </w:rPr>
        <w:t>DOTAZNÍK K EX</w:t>
      </w:r>
      <w:r>
        <w:rPr>
          <w:rFonts w:ascii="Times New Roman" w:hAnsi="Times New Roman" w:cs="Times New Roman"/>
          <w:b/>
          <w:sz w:val="24"/>
          <w:szCs w:val="24"/>
        </w:rPr>
        <w:t xml:space="preserve"> POST HODNOTENIU REGULÁCIE</w:t>
      </w:r>
    </w:p>
    <w:p w14:paraId="3666FCCC" w14:textId="77777777" w:rsidR="006349DC" w:rsidRDefault="006349DC" w:rsidP="006349DC">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pre účely ex post konzultácií s podnikateľským prostredím </w:t>
      </w:r>
    </w:p>
    <w:p w14:paraId="27FD0044" w14:textId="77777777" w:rsidR="006349DC" w:rsidRDefault="006349DC" w:rsidP="006349DC">
      <w:pPr>
        <w:spacing w:after="0"/>
        <w:jc w:val="center"/>
        <w:rPr>
          <w:rFonts w:ascii="Times New Roman" w:hAnsi="Times New Roman" w:cs="Times New Roman"/>
          <w:b/>
          <w:sz w:val="24"/>
          <w:szCs w:val="24"/>
        </w:rPr>
      </w:pPr>
      <w:r>
        <w:rPr>
          <w:rFonts w:ascii="Times New Roman" w:hAnsi="Times New Roman" w:cs="Times New Roman"/>
          <w:b/>
          <w:sz w:val="24"/>
          <w:szCs w:val="24"/>
        </w:rPr>
        <w:t>v zmysle Jednotnej metodiky na posudzovanie vybraných vplyvov</w:t>
      </w:r>
    </w:p>
    <w:p w14:paraId="30000898" w14:textId="77777777" w:rsidR="006349DC" w:rsidRDefault="006349DC" w:rsidP="006349DC">
      <w:pPr>
        <w:rPr>
          <w:rFonts w:ascii="Times New Roman" w:hAnsi="Times New Roman" w:cs="Times New Roman"/>
          <w:b/>
          <w:sz w:val="24"/>
          <w:szCs w:val="24"/>
        </w:rPr>
      </w:pPr>
    </w:p>
    <w:p w14:paraId="0C568B89" w14:textId="77777777" w:rsidR="006349DC" w:rsidRDefault="006349DC" w:rsidP="006349DC">
      <w:pPr>
        <w:rPr>
          <w:rFonts w:ascii="Times New Roman" w:hAnsi="Times New Roman" w:cs="Times New Roman"/>
          <w:b/>
          <w:sz w:val="24"/>
          <w:szCs w:val="24"/>
        </w:rPr>
      </w:pPr>
    </w:p>
    <w:p w14:paraId="6F33B1DA" w14:textId="77777777" w:rsidR="006349DC" w:rsidRDefault="006349DC" w:rsidP="006349DC">
      <w:pPr>
        <w:rPr>
          <w:rFonts w:ascii="Times New Roman" w:hAnsi="Times New Roman" w:cs="Times New Roman"/>
          <w:b/>
          <w:sz w:val="24"/>
          <w:szCs w:val="24"/>
        </w:rPr>
      </w:pPr>
      <w:r>
        <w:rPr>
          <w:rFonts w:ascii="Times New Roman" w:hAnsi="Times New Roman" w:cs="Times New Roman"/>
          <w:b/>
          <w:sz w:val="24"/>
          <w:szCs w:val="24"/>
        </w:rPr>
        <w:t>Číslo regulácie/ Register ex post:  2</w:t>
      </w:r>
    </w:p>
    <w:p w14:paraId="2D3AE30B" w14:textId="77777777" w:rsidR="006349DC" w:rsidRPr="00C032B9" w:rsidRDefault="006349DC" w:rsidP="006349DC">
      <w:pPr>
        <w:jc w:val="both"/>
        <w:rPr>
          <w:rFonts w:ascii="Times New Roman" w:hAnsi="Times New Roman" w:cs="Times New Roman"/>
          <w:color w:val="0070C0"/>
          <w:sz w:val="24"/>
          <w:szCs w:val="24"/>
        </w:rPr>
      </w:pPr>
      <w:r>
        <w:rPr>
          <w:rFonts w:ascii="Times New Roman" w:hAnsi="Times New Roman" w:cs="Times New Roman"/>
          <w:b/>
          <w:sz w:val="24"/>
          <w:szCs w:val="24"/>
        </w:rPr>
        <w:t xml:space="preserve">Právny predpis: </w:t>
      </w:r>
      <w:r w:rsidRPr="006F7DDF">
        <w:rPr>
          <w:rFonts w:ascii="Times New Roman" w:eastAsia="Calibri" w:hAnsi="Times New Roman" w:cs="Times New Roman"/>
          <w:sz w:val="24"/>
          <w:szCs w:val="24"/>
        </w:rPr>
        <w:t>O</w:t>
      </w:r>
      <w:r w:rsidRPr="00064B80">
        <w:rPr>
          <w:rFonts w:ascii="Times New Roman" w:eastAsia="Calibri" w:hAnsi="Times New Roman" w:cs="Times New Roman"/>
          <w:sz w:val="24"/>
          <w:szCs w:val="24"/>
        </w:rPr>
        <w:t>patrenie Ministerstva financií Slovenskej republiky z 8. decembra 2011 č. MF/25918/2011-74, ktorým sa ustanovuje rozsah, spôsob, miesto a termíny ukladania výkazu vybraných údajov z individuálnej účtovnej závierky pre účtovné jednotky, ktorými sú poisťovne, pobočky zahraničnej poisťovne, zaisťovne, pobočky zahraničnej zaisťovne, Slovenská kancelária poisťovateľov a Exportno-importná banka Slovenskej republiky v znení neskorších predpisov</w:t>
      </w:r>
    </w:p>
    <w:p w14:paraId="4724F7BC" w14:textId="77777777" w:rsidR="006349DC" w:rsidRPr="002E0F51" w:rsidRDefault="006349DC" w:rsidP="006349DC">
      <w:pPr>
        <w:jc w:val="both"/>
        <w:rPr>
          <w:rFonts w:ascii="Times New Roman" w:hAnsi="Times New Roman" w:cs="Times New Roman"/>
          <w:sz w:val="24"/>
          <w:szCs w:val="24"/>
        </w:rPr>
      </w:pPr>
      <w:r w:rsidRPr="004F0330">
        <w:rPr>
          <w:rFonts w:ascii="Times New Roman" w:hAnsi="Times New Roman" w:cs="Times New Roman"/>
          <w:b/>
          <w:sz w:val="24"/>
          <w:szCs w:val="24"/>
        </w:rPr>
        <w:t xml:space="preserve">Lokalizácia hodnotenej regulácie: </w:t>
      </w:r>
      <w:r w:rsidRPr="00FE775F">
        <w:rPr>
          <w:rFonts w:ascii="Times New Roman" w:hAnsi="Times New Roman" w:cs="Times New Roman"/>
          <w:sz w:val="24"/>
          <w:szCs w:val="24"/>
        </w:rPr>
        <w:t>§ 1</w:t>
      </w:r>
    </w:p>
    <w:p w14:paraId="7040BFDC" w14:textId="77777777" w:rsidR="006349DC" w:rsidRPr="00E92660" w:rsidRDefault="006349DC" w:rsidP="006349DC">
      <w:pPr>
        <w:spacing w:after="0"/>
        <w:jc w:val="both"/>
        <w:rPr>
          <w:b/>
        </w:rPr>
      </w:pPr>
      <w:r w:rsidRPr="00E92660">
        <w:rPr>
          <w:rFonts w:ascii="Times New Roman" w:hAnsi="Times New Roman" w:cs="Times New Roman"/>
          <w:b/>
          <w:bCs/>
          <w:iCs/>
          <w:color w:val="000000" w:themeColor="text1"/>
          <w:sz w:val="24"/>
          <w:szCs w:val="24"/>
        </w:rPr>
        <w:t>Možný problém regulácie vyplývajúci zo znenia podnetov z podnikateľského prostredia:</w:t>
      </w:r>
      <w:r w:rsidRPr="00E92660">
        <w:rPr>
          <w:b/>
        </w:rPr>
        <w:t xml:space="preserve"> </w:t>
      </w:r>
    </w:p>
    <w:p w14:paraId="7F0D4F95" w14:textId="77777777" w:rsidR="006349DC" w:rsidRPr="00FE775F" w:rsidRDefault="006349DC" w:rsidP="006349DC">
      <w:pPr>
        <w:jc w:val="both"/>
        <w:rPr>
          <w:rFonts w:ascii="Times New Roman" w:hAnsi="Times New Roman" w:cs="Times New Roman"/>
          <w:bCs/>
          <w:iCs/>
          <w:sz w:val="24"/>
          <w:szCs w:val="24"/>
        </w:rPr>
      </w:pPr>
      <w:r w:rsidRPr="00FE775F">
        <w:rPr>
          <w:rFonts w:ascii="Times New Roman" w:hAnsi="Times New Roman" w:cs="Times New Roman"/>
          <w:bCs/>
          <w:iCs/>
          <w:sz w:val="24"/>
          <w:szCs w:val="24"/>
        </w:rPr>
        <w:t>V zmysle Analýzy vplyvov na podnikateľské prostredie (LP/2021/597) predmetná regulácia zvyšuje náklady na podnikateľské prostredie.</w:t>
      </w:r>
    </w:p>
    <w:p w14:paraId="3CB3004A" w14:textId="77777777" w:rsidR="006349DC" w:rsidRDefault="006349DC" w:rsidP="006349DC">
      <w:pPr>
        <w:jc w:val="both"/>
        <w:rPr>
          <w:rFonts w:ascii="Times New Roman" w:hAnsi="Times New Roman" w:cs="Times New Roman"/>
          <w:b/>
          <w:sz w:val="24"/>
          <w:szCs w:val="24"/>
        </w:rPr>
      </w:pPr>
    </w:p>
    <w:p w14:paraId="3A1EE5C8" w14:textId="77777777" w:rsidR="006349DC" w:rsidRDefault="006349DC" w:rsidP="006349DC">
      <w:pPr>
        <w:jc w:val="both"/>
        <w:rPr>
          <w:rFonts w:ascii="Times New Roman" w:hAnsi="Times New Roman" w:cs="Times New Roman"/>
          <w:b/>
          <w:sz w:val="24"/>
          <w:szCs w:val="24"/>
        </w:rPr>
      </w:pPr>
      <w:r w:rsidRPr="00E92660">
        <w:rPr>
          <w:rFonts w:ascii="Times New Roman" w:hAnsi="Times New Roman" w:cs="Times New Roman"/>
          <w:b/>
          <w:sz w:val="24"/>
          <w:szCs w:val="24"/>
        </w:rPr>
        <w:t xml:space="preserve">Identifikačné údaje </w:t>
      </w:r>
      <w:r>
        <w:rPr>
          <w:rFonts w:ascii="Times New Roman" w:hAnsi="Times New Roman" w:cs="Times New Roman"/>
          <w:b/>
          <w:sz w:val="24"/>
          <w:szCs w:val="24"/>
        </w:rPr>
        <w:t>účastníka ex post konzultácií (podnikateľského subjektu)</w:t>
      </w:r>
      <w:r>
        <w:rPr>
          <w:rStyle w:val="Odkaznapoznmkupodiarou"/>
          <w:rFonts w:ascii="Times New Roman" w:hAnsi="Times New Roman" w:cs="Times New Roman"/>
          <w:b/>
          <w:sz w:val="24"/>
          <w:szCs w:val="24"/>
        </w:rPr>
        <w:footnoteReference w:id="1"/>
      </w:r>
      <w:r w:rsidRPr="00E92660">
        <w:rPr>
          <w:rFonts w:ascii="Times New Roman" w:hAnsi="Times New Roman" w:cs="Times New Roman"/>
          <w:b/>
          <w:sz w:val="24"/>
          <w:szCs w:val="24"/>
        </w:rPr>
        <w:t>:</w:t>
      </w:r>
    </w:p>
    <w:p w14:paraId="4E620DC3" w14:textId="77777777" w:rsidR="006349DC" w:rsidRDefault="006349DC" w:rsidP="006349DC">
      <w:pPr>
        <w:spacing w:after="120"/>
        <w:jc w:val="both"/>
        <w:rPr>
          <w:rFonts w:ascii="Times New Roman" w:hAnsi="Times New Roman" w:cs="Times New Roman"/>
          <w:sz w:val="24"/>
          <w:szCs w:val="24"/>
        </w:rPr>
      </w:pPr>
      <w:r>
        <w:rPr>
          <w:rFonts w:ascii="Times New Roman" w:hAnsi="Times New Roman" w:cs="Times New Roman"/>
          <w:sz w:val="24"/>
          <w:szCs w:val="24"/>
        </w:rPr>
        <w:t>Meno a priezvisko (obchodné meno):</w:t>
      </w:r>
    </w:p>
    <w:p w14:paraId="22B6BF18" w14:textId="77777777" w:rsidR="006349DC" w:rsidRDefault="006349DC" w:rsidP="006349DC">
      <w:pPr>
        <w:spacing w:after="120"/>
        <w:jc w:val="both"/>
        <w:rPr>
          <w:rFonts w:ascii="Times New Roman" w:hAnsi="Times New Roman" w:cs="Times New Roman"/>
          <w:sz w:val="24"/>
          <w:szCs w:val="24"/>
        </w:rPr>
      </w:pPr>
      <w:r w:rsidRPr="0033364F">
        <w:rPr>
          <w:rFonts w:ascii="Times New Roman" w:hAnsi="Times New Roman" w:cs="Times New Roman"/>
          <w:sz w:val="24"/>
          <w:szCs w:val="24"/>
        </w:rPr>
        <w:t>Adresa:</w:t>
      </w:r>
    </w:p>
    <w:p w14:paraId="57CDB99C" w14:textId="77777777" w:rsidR="006349DC" w:rsidRDefault="006349DC" w:rsidP="006349DC">
      <w:pPr>
        <w:spacing w:after="120"/>
        <w:jc w:val="both"/>
        <w:rPr>
          <w:rFonts w:ascii="Times New Roman" w:hAnsi="Times New Roman" w:cs="Times New Roman"/>
          <w:sz w:val="24"/>
          <w:szCs w:val="24"/>
        </w:rPr>
      </w:pPr>
      <w:r w:rsidRPr="0033364F">
        <w:rPr>
          <w:rFonts w:ascii="Times New Roman" w:hAnsi="Times New Roman" w:cs="Times New Roman"/>
          <w:sz w:val="24"/>
          <w:szCs w:val="24"/>
        </w:rPr>
        <w:t>Kontakt (tel. číslo/email):</w:t>
      </w:r>
    </w:p>
    <w:p w14:paraId="0A5670DD" w14:textId="77777777" w:rsidR="006349DC" w:rsidRPr="00CB6BB0" w:rsidRDefault="006349DC" w:rsidP="006349DC">
      <w:pPr>
        <w:spacing w:after="120"/>
        <w:jc w:val="both"/>
        <w:rPr>
          <w:rFonts w:ascii="Times New Roman" w:hAnsi="Times New Roman" w:cs="Times New Roman"/>
          <w:sz w:val="24"/>
          <w:szCs w:val="24"/>
        </w:rPr>
      </w:pPr>
      <w:r w:rsidRPr="00CB6BB0">
        <w:rPr>
          <w:rFonts w:ascii="Times New Roman" w:hAnsi="Times New Roman" w:cs="Times New Roman"/>
          <w:sz w:val="24"/>
          <w:szCs w:val="24"/>
        </w:rPr>
        <w:t xml:space="preserve">Súhlasíte, aby Vaše meno/obchodné meno bolo uvedené v dokumente </w:t>
      </w:r>
      <w:r w:rsidRPr="00CB6BB0">
        <w:rPr>
          <w:rFonts w:ascii="Times New Roman" w:hAnsi="Times New Roman" w:cs="Times New Roman"/>
          <w:i/>
          <w:sz w:val="24"/>
          <w:szCs w:val="24"/>
        </w:rPr>
        <w:t>Ex post hodnotenie regulácií pôsobiacich v podnikateľskom prostredí (formulár)</w:t>
      </w:r>
      <w:r w:rsidRPr="00CB6BB0">
        <w:rPr>
          <w:rFonts w:ascii="Times New Roman" w:hAnsi="Times New Roman" w:cs="Times New Roman"/>
          <w:sz w:val="24"/>
          <w:szCs w:val="24"/>
        </w:rPr>
        <w:t xml:space="preserve"> a uverejnené na stránke MH SR? </w:t>
      </w:r>
    </w:p>
    <w:p w14:paraId="313483EF" w14:textId="77777777" w:rsidR="006349DC" w:rsidRPr="00CB6BB0" w:rsidRDefault="006349DC" w:rsidP="006349DC">
      <w:pPr>
        <w:spacing w:after="120"/>
        <w:jc w:val="both"/>
        <w:rPr>
          <w:rFonts w:ascii="Times New Roman" w:hAnsi="Times New Roman" w:cs="Times New Roman"/>
          <w:sz w:val="24"/>
          <w:szCs w:val="24"/>
        </w:rPr>
      </w:pPr>
      <w:r w:rsidRPr="00CB6BB0">
        <w:rPr>
          <w:rFonts w:ascii="Times New Roman" w:hAnsi="Times New Roman" w:cs="Times New Roman"/>
          <w:sz w:val="24"/>
          <w:szCs w:val="24"/>
        </w:rPr>
        <w:t>Áno – Nie</w:t>
      </w:r>
      <w:r>
        <w:rPr>
          <w:rStyle w:val="Odkaznapoznmkupodiarou"/>
          <w:rFonts w:ascii="Times New Roman" w:hAnsi="Times New Roman" w:cs="Times New Roman"/>
          <w:sz w:val="24"/>
          <w:szCs w:val="24"/>
        </w:rPr>
        <w:footnoteReference w:id="2"/>
      </w:r>
      <w:r w:rsidRPr="00CB6BB0">
        <w:rPr>
          <w:rFonts w:ascii="Times New Roman" w:hAnsi="Times New Roman" w:cs="Times New Roman"/>
          <w:sz w:val="24"/>
          <w:szCs w:val="24"/>
        </w:rPr>
        <w:t xml:space="preserve"> (nehodiace sa škrtnite)</w:t>
      </w:r>
    </w:p>
    <w:p w14:paraId="46B643C3" w14:textId="77777777" w:rsidR="006349DC" w:rsidRDefault="006349DC" w:rsidP="006349DC">
      <w:pPr>
        <w:spacing w:after="120"/>
        <w:jc w:val="both"/>
        <w:rPr>
          <w:rFonts w:ascii="Times New Roman" w:hAnsi="Times New Roman" w:cs="Times New Roman"/>
          <w:sz w:val="24"/>
          <w:szCs w:val="24"/>
        </w:rPr>
      </w:pPr>
    </w:p>
    <w:p w14:paraId="595264CF" w14:textId="77777777" w:rsidR="006349DC" w:rsidRPr="00CB6BB0" w:rsidRDefault="006349DC" w:rsidP="006349DC">
      <w:pPr>
        <w:spacing w:after="120"/>
        <w:jc w:val="both"/>
        <w:rPr>
          <w:rFonts w:ascii="Times New Roman" w:hAnsi="Times New Roman" w:cs="Times New Roman"/>
          <w:b/>
          <w:sz w:val="24"/>
          <w:szCs w:val="24"/>
        </w:rPr>
      </w:pPr>
      <w:r w:rsidRPr="00CB6BB0">
        <w:rPr>
          <w:rFonts w:ascii="Times New Roman" w:hAnsi="Times New Roman" w:cs="Times New Roman"/>
          <w:b/>
          <w:sz w:val="24"/>
          <w:szCs w:val="24"/>
        </w:rPr>
        <w:t>Otázky pre účastníkov ex post konzultácií:</w:t>
      </w:r>
    </w:p>
    <w:p w14:paraId="48F2324A"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r>
        <w:rPr>
          <w:rFonts w:ascii="Times New Roman" w:hAnsi="Times New Roman" w:cs="Times New Roman"/>
          <w:sz w:val="24"/>
          <w:szCs w:val="24"/>
        </w:rPr>
        <w:t>1. Súhlasíte so skutočnosťami uvádzanými v popise možného problému regulácie, vyplývajúceho zo znenia podnetu z podnikateľského prostredia?</w:t>
      </w:r>
    </w:p>
    <w:p w14:paraId="0E80199A"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6362DED1"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630AE8C4"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3490962C"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29DDF033" w14:textId="77777777" w:rsidR="006349DC" w:rsidRDefault="006349DC" w:rsidP="006349DC">
      <w:pPr>
        <w:spacing w:after="120"/>
        <w:jc w:val="both"/>
        <w:rPr>
          <w:rFonts w:ascii="Times New Roman" w:hAnsi="Times New Roman" w:cs="Times New Roman"/>
          <w:sz w:val="24"/>
          <w:szCs w:val="24"/>
        </w:rPr>
      </w:pPr>
    </w:p>
    <w:p w14:paraId="4254A2AE"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sz w:val="24"/>
          <w:szCs w:val="24"/>
        </w:rPr>
      </w:pPr>
      <w:r>
        <w:rPr>
          <w:rFonts w:ascii="Times New Roman" w:hAnsi="Times New Roman" w:cs="Times New Roman"/>
          <w:sz w:val="24"/>
          <w:szCs w:val="24"/>
        </w:rPr>
        <w:t xml:space="preserve">2. </w:t>
      </w:r>
      <w:r w:rsidRPr="00F10239">
        <w:rPr>
          <w:rFonts w:ascii="Times New Roman" w:hAnsi="Times New Roman"/>
          <w:sz w:val="24"/>
          <w:szCs w:val="24"/>
        </w:rPr>
        <w:t>Je pre Vás vyhovujúce súčasné znenie hodnotenej regulácie</w:t>
      </w:r>
      <w:r>
        <w:rPr>
          <w:rFonts w:ascii="Times New Roman" w:hAnsi="Times New Roman"/>
          <w:sz w:val="24"/>
          <w:szCs w:val="24"/>
        </w:rPr>
        <w:t>, alebo by ste navrhli reguláciu upraviť, alebo zrušiť?</w:t>
      </w:r>
    </w:p>
    <w:p w14:paraId="43F1B1FF"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sz w:val="24"/>
          <w:szCs w:val="24"/>
        </w:rPr>
      </w:pPr>
    </w:p>
    <w:p w14:paraId="2A4653BD"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sz w:val="24"/>
          <w:szCs w:val="24"/>
        </w:rPr>
      </w:pPr>
    </w:p>
    <w:p w14:paraId="670733CD"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sz w:val="24"/>
          <w:szCs w:val="24"/>
        </w:rPr>
      </w:pPr>
    </w:p>
    <w:p w14:paraId="1A5B3DE1" w14:textId="77777777" w:rsidR="006349DC" w:rsidRPr="00C51AA2"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3961A4A0" w14:textId="77777777" w:rsidR="006349DC" w:rsidRDefault="006349DC" w:rsidP="006349DC">
      <w:pPr>
        <w:pStyle w:val="Odsekzoznamu"/>
        <w:ind w:left="350"/>
        <w:jc w:val="both"/>
      </w:pPr>
    </w:p>
    <w:p w14:paraId="71F55754" w14:textId="77777777" w:rsidR="006349DC" w:rsidRDefault="006349DC" w:rsidP="006349DC">
      <w:pPr>
        <w:pStyle w:val="Odsekzoznamu"/>
        <w:ind w:left="350"/>
        <w:jc w:val="both"/>
      </w:pPr>
    </w:p>
    <w:p w14:paraId="6C241D1C"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r w:rsidRPr="00C51AA2">
        <w:rPr>
          <w:rFonts w:ascii="Times New Roman" w:hAnsi="Times New Roman" w:cs="Times New Roman"/>
          <w:sz w:val="24"/>
          <w:szCs w:val="24"/>
        </w:rPr>
        <w:t>3. Ak Váš návrh je upraviť znenie regulácie, uveďte a popíšte Váš konkrétny návrh na zmenu hodnotenej regulácie (s prihliadnutím na zámer, s ktorým bola prijatá):</w:t>
      </w:r>
    </w:p>
    <w:p w14:paraId="407DB515"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3198AE7D"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496AAC4E" w14:textId="77777777" w:rsidR="006349DC" w:rsidRPr="00C51AA2"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1C60FD56" w14:textId="77777777" w:rsidR="006349DC" w:rsidRDefault="006349DC" w:rsidP="006349DC">
      <w:pPr>
        <w:pStyle w:val="Odsekzoznamu"/>
        <w:ind w:left="350"/>
        <w:jc w:val="both"/>
      </w:pPr>
    </w:p>
    <w:p w14:paraId="4FE38D48"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r w:rsidRPr="00C51AA2">
        <w:rPr>
          <w:rFonts w:ascii="Times New Roman" w:hAnsi="Times New Roman" w:cs="Times New Roman"/>
          <w:sz w:val="24"/>
          <w:szCs w:val="24"/>
        </w:rPr>
        <w:t>4. Ak Váš návrh je reguláciu zrušiť, uveďte dôvod.</w:t>
      </w:r>
    </w:p>
    <w:p w14:paraId="67AFD01B"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5ECF8A8D"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5B032EE5" w14:textId="77777777" w:rsidR="006349DC" w:rsidRPr="00C51AA2"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242AE1B5" w14:textId="77777777" w:rsidR="006349DC" w:rsidRDefault="006349DC" w:rsidP="006349DC">
      <w:pPr>
        <w:pStyle w:val="Odsekzoznamu"/>
        <w:ind w:left="350"/>
        <w:jc w:val="both"/>
      </w:pPr>
    </w:p>
    <w:p w14:paraId="1C21A06B" w14:textId="77777777" w:rsidR="006349DC" w:rsidRPr="00C51AA2"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r w:rsidRPr="00C51AA2">
        <w:rPr>
          <w:rFonts w:ascii="Times New Roman" w:hAnsi="Times New Roman" w:cs="Times New Roman"/>
          <w:sz w:val="24"/>
          <w:szCs w:val="24"/>
        </w:rPr>
        <w:t>5. Uveďte náklady, ktoré Vám daná regulácia spôsobuje</w:t>
      </w:r>
      <w:r>
        <w:rPr>
          <w:rFonts w:ascii="Times New Roman" w:hAnsi="Times New Roman" w:cs="Times New Roman"/>
          <w:sz w:val="24"/>
          <w:szCs w:val="24"/>
        </w:rPr>
        <w:t>:</w:t>
      </w:r>
    </w:p>
    <w:p w14:paraId="5113DD2C" w14:textId="77777777" w:rsidR="006349DC" w:rsidRPr="00124745"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b/>
          <w:sz w:val="24"/>
          <w:szCs w:val="24"/>
          <w:u w:val="single"/>
        </w:rPr>
      </w:pPr>
      <w:r w:rsidRPr="00124745">
        <w:rPr>
          <w:rFonts w:ascii="Times New Roman" w:hAnsi="Times New Roman" w:cs="Times New Roman"/>
          <w:b/>
          <w:sz w:val="24"/>
          <w:szCs w:val="24"/>
          <w:u w:val="single"/>
        </w:rPr>
        <w:t>a) Ekonomické náklady:</w:t>
      </w:r>
    </w:p>
    <w:p w14:paraId="0218B296" w14:textId="77777777" w:rsidR="006349DC" w:rsidRPr="00C51AA2"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r w:rsidRPr="00124745">
        <w:rPr>
          <w:rFonts w:ascii="Times New Roman" w:hAnsi="Times New Roman" w:cs="Times New Roman"/>
          <w:b/>
          <w:sz w:val="24"/>
          <w:szCs w:val="24"/>
        </w:rPr>
        <w:t>Priame</w:t>
      </w:r>
      <w:r w:rsidRPr="00C51AA2">
        <w:rPr>
          <w:rFonts w:ascii="Times New Roman" w:hAnsi="Times New Roman" w:cs="Times New Roman"/>
          <w:sz w:val="24"/>
          <w:szCs w:val="24"/>
        </w:rPr>
        <w:t xml:space="preserve"> (</w:t>
      </w:r>
      <w:r w:rsidRPr="00124745">
        <w:rPr>
          <w:rFonts w:ascii="Times New Roman" w:hAnsi="Times New Roman" w:cs="Times New Roman"/>
          <w:i/>
          <w:sz w:val="24"/>
          <w:szCs w:val="24"/>
        </w:rPr>
        <w:t>poplatky štátu, alebo inému orgánu štátnej správy, napr. poplatky za vystavenie stavebného povolenia, poplatky SOZA</w:t>
      </w:r>
      <w:r w:rsidRPr="00C51AA2">
        <w:rPr>
          <w:rFonts w:ascii="Times New Roman" w:hAnsi="Times New Roman" w:cs="Times New Roman"/>
          <w:sz w:val="24"/>
          <w:szCs w:val="24"/>
        </w:rPr>
        <w:t>)</w:t>
      </w:r>
      <w:r>
        <w:rPr>
          <w:rFonts w:ascii="Times New Roman" w:hAnsi="Times New Roman" w:cs="Times New Roman"/>
          <w:sz w:val="24"/>
          <w:szCs w:val="24"/>
        </w:rPr>
        <w:t>.</w:t>
      </w:r>
    </w:p>
    <w:p w14:paraId="0887D08E" w14:textId="77777777" w:rsidR="006349DC" w:rsidRPr="00C51AA2"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5D588392" w14:textId="77777777" w:rsidR="006349DC" w:rsidRPr="00C51AA2"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r w:rsidRPr="00124745">
        <w:rPr>
          <w:rFonts w:ascii="Times New Roman" w:hAnsi="Times New Roman" w:cs="Times New Roman"/>
          <w:b/>
          <w:sz w:val="24"/>
          <w:szCs w:val="24"/>
        </w:rPr>
        <w:t>Nepriame</w:t>
      </w:r>
      <w:r w:rsidRPr="00C51AA2">
        <w:rPr>
          <w:rFonts w:ascii="Times New Roman" w:hAnsi="Times New Roman" w:cs="Times New Roman"/>
          <w:sz w:val="24"/>
          <w:szCs w:val="24"/>
        </w:rPr>
        <w:t xml:space="preserve"> (</w:t>
      </w:r>
      <w:r w:rsidRPr="00124745">
        <w:rPr>
          <w:rFonts w:ascii="Times New Roman" w:hAnsi="Times New Roman" w:cs="Times New Roman"/>
          <w:i/>
          <w:sz w:val="24"/>
          <w:szCs w:val="24"/>
        </w:rPr>
        <w:t>napr.</w:t>
      </w:r>
      <w:r w:rsidRPr="00C51AA2">
        <w:rPr>
          <w:rFonts w:ascii="Times New Roman" w:hAnsi="Times New Roman" w:cs="Times New Roman"/>
          <w:sz w:val="24"/>
          <w:szCs w:val="24"/>
        </w:rPr>
        <w:t xml:space="preserve"> </w:t>
      </w:r>
      <w:r w:rsidRPr="00D8247C">
        <w:rPr>
          <w:rFonts w:ascii="Times New Roman" w:hAnsi="Times New Roman" w:cs="Times New Roman"/>
          <w:i/>
          <w:sz w:val="24"/>
          <w:szCs w:val="24"/>
          <w:lang w:eastAsia="sk-SK"/>
        </w:rPr>
        <w:t>náklady spojené so zabezpečením ochranných pracovných odevov, náklady na zabezpečenie pitného režimu, náklady na vybavenie prevádzky elektronickou registračnou pokladňou, náklady na školenie, na získanie potrebných vedomostí nevyhnutných na dosiahnutie určitého diplomu alebo osvedčenia a iné</w:t>
      </w:r>
      <w:r w:rsidRPr="00C51AA2">
        <w:rPr>
          <w:rFonts w:ascii="Times New Roman" w:hAnsi="Times New Roman" w:cs="Times New Roman"/>
          <w:sz w:val="24"/>
          <w:szCs w:val="24"/>
        </w:rPr>
        <w:t>)</w:t>
      </w:r>
    </w:p>
    <w:p w14:paraId="27BC5A6A" w14:textId="77777777" w:rsidR="006349DC" w:rsidRPr="00C51AA2"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r>
        <w:rPr>
          <w:rFonts w:ascii="Times New Roman" w:hAnsi="Times New Roman" w:cs="Times New Roman"/>
          <w:sz w:val="24"/>
          <w:szCs w:val="24"/>
        </w:rPr>
        <w:t>Frekvencia plnenia:</w:t>
      </w:r>
    </w:p>
    <w:p w14:paraId="7FE54BA7" w14:textId="77777777" w:rsidR="006349DC" w:rsidRPr="00C51AA2"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1A9439E2" w14:textId="77777777" w:rsidR="006349DC" w:rsidRPr="00C51AA2"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437D6273"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r w:rsidRPr="00124745">
        <w:rPr>
          <w:rFonts w:ascii="Times New Roman" w:hAnsi="Times New Roman" w:cs="Times New Roman"/>
          <w:b/>
          <w:sz w:val="24"/>
          <w:szCs w:val="24"/>
          <w:u w:val="single"/>
        </w:rPr>
        <w:lastRenderedPageBreak/>
        <w:t>b) Administratívne (časové) náklady:</w:t>
      </w:r>
      <w:r w:rsidRPr="00C51AA2">
        <w:rPr>
          <w:rFonts w:ascii="Times New Roman" w:hAnsi="Times New Roman" w:cs="Times New Roman"/>
          <w:sz w:val="24"/>
          <w:szCs w:val="24"/>
        </w:rPr>
        <w:t xml:space="preserve"> uveďte osobitne čas potrebný na splnenie povinnosti</w:t>
      </w:r>
      <w:r>
        <w:rPr>
          <w:rFonts w:ascii="Times New Roman" w:hAnsi="Times New Roman" w:cs="Times New Roman"/>
          <w:sz w:val="24"/>
          <w:szCs w:val="24"/>
        </w:rPr>
        <w:t xml:space="preserve"> </w:t>
      </w:r>
      <w:r w:rsidRPr="00D8247C">
        <w:rPr>
          <w:rFonts w:ascii="Times New Roman" w:hAnsi="Times New Roman" w:cs="Times New Roman"/>
          <w:i/>
          <w:sz w:val="24"/>
          <w:szCs w:val="24"/>
          <w:lang w:eastAsia="sk-SK"/>
        </w:rPr>
        <w:t>Ide o nákladové vyjadrenie času, ktorý strávi podnikateľ resp. jeho zamestnanci realizáciou konkrétnych činností v súvislosti s dodržiavaním regulačných povinností resp. pri plnení informačnej povinnosti. Patria sem aj administratívne náklady súvisiace so samotným oboznámením sa s novou re</w:t>
      </w:r>
      <w:r>
        <w:rPr>
          <w:rFonts w:ascii="Times New Roman" w:hAnsi="Times New Roman" w:cs="Times New Roman"/>
          <w:i/>
          <w:sz w:val="24"/>
          <w:szCs w:val="24"/>
          <w:lang w:eastAsia="sk-SK"/>
        </w:rPr>
        <w:t>guláciou a jej implementáciou</w:t>
      </w:r>
      <w:r w:rsidRPr="00C51AA2">
        <w:rPr>
          <w:rFonts w:ascii="Times New Roman" w:hAnsi="Times New Roman" w:cs="Times New Roman"/>
          <w:sz w:val="24"/>
          <w:szCs w:val="24"/>
        </w:rPr>
        <w:t xml:space="preserve"> (v min.):</w:t>
      </w:r>
    </w:p>
    <w:p w14:paraId="3C36BD54" w14:textId="77777777" w:rsidR="006349DC" w:rsidRPr="00C51AA2"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r>
        <w:rPr>
          <w:rFonts w:ascii="Times New Roman" w:hAnsi="Times New Roman" w:cs="Times New Roman"/>
          <w:sz w:val="24"/>
          <w:szCs w:val="24"/>
        </w:rPr>
        <w:t>Frekvencia plnenia:</w:t>
      </w:r>
    </w:p>
    <w:p w14:paraId="1B0A1A68" w14:textId="77777777" w:rsidR="006349DC" w:rsidRPr="00C51AA2"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6DA3C7EB" w14:textId="77777777" w:rsidR="006349DC" w:rsidRPr="00C51AA2"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3F396ECB"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r w:rsidRPr="00C51AA2">
        <w:rPr>
          <w:rFonts w:ascii="Times New Roman" w:hAnsi="Times New Roman" w:cs="Times New Roman"/>
          <w:sz w:val="24"/>
          <w:szCs w:val="24"/>
        </w:rPr>
        <w:t>c) Iné (uveďte aké)</w:t>
      </w:r>
    </w:p>
    <w:p w14:paraId="195C354B" w14:textId="77777777" w:rsidR="006349DC" w:rsidRPr="00C51AA2"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01754608" w14:textId="77777777" w:rsidR="006349DC" w:rsidRDefault="006349DC" w:rsidP="006349DC">
      <w:pPr>
        <w:pStyle w:val="Odsekzoznamu"/>
        <w:ind w:left="350"/>
        <w:jc w:val="both"/>
      </w:pPr>
    </w:p>
    <w:p w14:paraId="0B0C54D6" w14:textId="77777777" w:rsidR="006349DC" w:rsidRDefault="006349DC" w:rsidP="006349DC">
      <w:pPr>
        <w:pStyle w:val="Odsekzoznamu"/>
        <w:ind w:left="350"/>
        <w:jc w:val="both"/>
      </w:pPr>
    </w:p>
    <w:p w14:paraId="731F447F"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r w:rsidRPr="00C51AA2">
        <w:rPr>
          <w:rFonts w:ascii="Times New Roman" w:hAnsi="Times New Roman" w:cs="Times New Roman"/>
          <w:sz w:val="24"/>
          <w:szCs w:val="24"/>
        </w:rPr>
        <w:t>6. Navrhujete alternatívne riešenie k hodnotenej regulácii?</w:t>
      </w:r>
      <w:r>
        <w:rPr>
          <w:rFonts w:ascii="Times New Roman" w:hAnsi="Times New Roman" w:cs="Times New Roman"/>
          <w:sz w:val="24"/>
          <w:szCs w:val="24"/>
        </w:rPr>
        <w:t xml:space="preserve"> Ak áno, aké?</w:t>
      </w:r>
    </w:p>
    <w:p w14:paraId="1193AEAB"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69A08EFD"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4F9A7AF1" w14:textId="77777777" w:rsidR="006349DC" w:rsidRPr="00C51AA2"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746B5321" w14:textId="77777777" w:rsidR="006349DC" w:rsidRDefault="006349DC" w:rsidP="006349DC">
      <w:pPr>
        <w:pStyle w:val="Odsekzoznamu"/>
        <w:ind w:left="350"/>
        <w:jc w:val="both"/>
      </w:pPr>
    </w:p>
    <w:p w14:paraId="54610230"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r w:rsidRPr="00C51AA2">
        <w:rPr>
          <w:rFonts w:ascii="Times New Roman" w:hAnsi="Times New Roman" w:cs="Times New Roman"/>
          <w:sz w:val="24"/>
          <w:szCs w:val="24"/>
        </w:rPr>
        <w:t>7. Máte pripomienky k fungovaniu regulácie v praxi?</w:t>
      </w:r>
    </w:p>
    <w:p w14:paraId="289DC62D"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47C884EA"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729FD34E" w14:textId="77777777" w:rsidR="006349DC" w:rsidRPr="00C51AA2"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787A506B" w14:textId="77777777" w:rsidR="006349DC" w:rsidRDefault="006349DC" w:rsidP="006349DC">
      <w:pPr>
        <w:pStyle w:val="Odsekzoznamu"/>
        <w:ind w:left="350"/>
        <w:jc w:val="both"/>
      </w:pPr>
    </w:p>
    <w:p w14:paraId="076C0718"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r w:rsidRPr="00C51AA2">
        <w:rPr>
          <w:rFonts w:ascii="Times New Roman" w:hAnsi="Times New Roman" w:cs="Times New Roman"/>
          <w:sz w:val="24"/>
          <w:szCs w:val="24"/>
        </w:rPr>
        <w:t>8. Iné pripomienky:</w:t>
      </w:r>
    </w:p>
    <w:p w14:paraId="5658DEB0"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2A63DDE8"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5444CA32" w14:textId="77777777" w:rsidR="006349DC" w:rsidRPr="00C51AA2"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6E0DD3DA" w14:textId="77777777" w:rsidR="006349DC" w:rsidRPr="003F2005" w:rsidRDefault="006349DC" w:rsidP="006349DC">
      <w:pPr>
        <w:pStyle w:val="Odsekzoznamu"/>
        <w:ind w:left="350"/>
        <w:jc w:val="both"/>
        <w:rPr>
          <w:sz w:val="28"/>
        </w:rPr>
      </w:pPr>
    </w:p>
    <w:p w14:paraId="23853D6B"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r>
        <w:rPr>
          <w:rFonts w:ascii="Times New Roman" w:hAnsi="Times New Roman" w:cs="Times New Roman"/>
          <w:sz w:val="24"/>
          <w:szCs w:val="24"/>
        </w:rPr>
        <w:t>9</w:t>
      </w:r>
      <w:r w:rsidRPr="00C51AA2">
        <w:rPr>
          <w:rFonts w:ascii="Times New Roman" w:hAnsi="Times New Roman" w:cs="Times New Roman"/>
          <w:sz w:val="24"/>
          <w:szCs w:val="24"/>
        </w:rPr>
        <w:t xml:space="preserve">. </w:t>
      </w:r>
      <w:r>
        <w:rPr>
          <w:rFonts w:ascii="Times New Roman" w:hAnsi="Times New Roman" w:cs="Times New Roman"/>
          <w:sz w:val="24"/>
          <w:szCs w:val="24"/>
        </w:rPr>
        <w:t>Ďalšie špecifické otázky gestora</w:t>
      </w:r>
      <w:r w:rsidRPr="00C51AA2">
        <w:rPr>
          <w:rFonts w:ascii="Times New Roman" w:hAnsi="Times New Roman" w:cs="Times New Roman"/>
          <w:sz w:val="24"/>
          <w:szCs w:val="24"/>
        </w:rPr>
        <w:t>:</w:t>
      </w:r>
    </w:p>
    <w:p w14:paraId="49920903"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02709B73"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350838B6"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17745EDC" w14:textId="77777777" w:rsidR="006349DC" w:rsidRDefault="006349DC" w:rsidP="006349DC">
      <w:pPr>
        <w:pBdr>
          <w:top w:val="single" w:sz="4" w:space="1" w:color="auto"/>
          <w:left w:val="single" w:sz="4" w:space="4" w:color="auto"/>
          <w:bottom w:val="single" w:sz="4" w:space="1" w:color="auto"/>
          <w:right w:val="single" w:sz="4" w:space="4" w:color="auto"/>
        </w:pBdr>
        <w:spacing w:after="120"/>
        <w:jc w:val="both"/>
        <w:rPr>
          <w:rFonts w:ascii="Times New Roman" w:hAnsi="Times New Roman" w:cs="Times New Roman"/>
          <w:sz w:val="24"/>
          <w:szCs w:val="24"/>
        </w:rPr>
      </w:pPr>
    </w:p>
    <w:p w14:paraId="6667E600" w14:textId="77777777" w:rsidR="006349DC" w:rsidRDefault="006349DC" w:rsidP="006349DC">
      <w:pPr>
        <w:jc w:val="both"/>
      </w:pPr>
    </w:p>
    <w:p w14:paraId="3AEF842A" w14:textId="77777777" w:rsidR="006349DC" w:rsidRPr="002E0F51" w:rsidRDefault="006349DC" w:rsidP="006349DC">
      <w:pPr>
        <w:jc w:val="both"/>
        <w:rPr>
          <w:rFonts w:ascii="Times New Roman" w:hAnsi="Times New Roman" w:cs="Times New Roman"/>
          <w:b/>
          <w:color w:val="000000" w:themeColor="text1"/>
          <w:sz w:val="24"/>
          <w:szCs w:val="24"/>
        </w:rPr>
      </w:pPr>
      <w:r w:rsidRPr="001D13E8">
        <w:rPr>
          <w:rFonts w:ascii="Times New Roman" w:hAnsi="Times New Roman" w:cs="Times New Roman"/>
          <w:b/>
          <w:sz w:val="24"/>
          <w:szCs w:val="24"/>
        </w:rPr>
        <w:t xml:space="preserve">Ďakujeme za vyplnenie a zaslanie dotazníka na adresu </w:t>
      </w:r>
      <w:hyperlink r:id="rId7" w:history="1">
        <w:r w:rsidRPr="00E63A03">
          <w:rPr>
            <w:rStyle w:val="Hypertextovprepojenie"/>
            <w:szCs w:val="24"/>
          </w:rPr>
          <w:t>ingrid.salkovicova@mfsr.sk</w:t>
        </w:r>
      </w:hyperlink>
      <w:r>
        <w:rPr>
          <w:rFonts w:ascii="Times New Roman" w:hAnsi="Times New Roman" w:cs="Times New Roman"/>
          <w:sz w:val="24"/>
          <w:szCs w:val="24"/>
        </w:rPr>
        <w:t xml:space="preserve"> a </w:t>
      </w:r>
      <w:hyperlink r:id="rId8" w:history="1">
        <w:r w:rsidRPr="00B35070">
          <w:rPr>
            <w:rStyle w:val="Hypertextovprepojenie"/>
            <w:rFonts w:ascii="Times New Roman" w:hAnsi="Times New Roman"/>
            <w:b/>
            <w:sz w:val="24"/>
            <w:szCs w:val="24"/>
          </w:rPr>
          <w:t>expost@mhsr.sk</w:t>
        </w:r>
      </w:hyperlink>
      <w:r>
        <w:rPr>
          <w:rFonts w:ascii="Times New Roman" w:hAnsi="Times New Roman" w:cs="Times New Roman"/>
          <w:b/>
          <w:color w:val="000000" w:themeColor="text1"/>
          <w:sz w:val="24"/>
          <w:szCs w:val="24"/>
        </w:rPr>
        <w:t xml:space="preserve">  termíne do 25.04.2025</w:t>
      </w:r>
      <w:r w:rsidRPr="00E32075">
        <w:rPr>
          <w:rFonts w:ascii="Times New Roman" w:hAnsi="Times New Roman" w:cs="Times New Roman"/>
          <w:b/>
          <w:color w:val="000000" w:themeColor="text1"/>
          <w:sz w:val="24"/>
          <w:szCs w:val="24"/>
        </w:rPr>
        <w:t>.</w:t>
      </w:r>
    </w:p>
    <w:p w14:paraId="11AE03E5" w14:textId="77777777" w:rsidR="006349DC" w:rsidRPr="00873FF9" w:rsidRDefault="006349DC" w:rsidP="00E67613"/>
    <w:sectPr w:rsidR="006349DC" w:rsidRPr="00873FF9" w:rsidSect="008F48CE">
      <w:headerReference w:type="default" r:id="rId9"/>
      <w:footerReference w:type="even" r:id="rId10"/>
      <w:footerReference w:type="default" r:id="rId11"/>
      <w:footerReference w:type="first" r:id="rId12"/>
      <w:type w:val="continuous"/>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A1CA1B" w14:textId="77777777" w:rsidR="00653558" w:rsidRDefault="00653558" w:rsidP="00BA43ED">
      <w:pPr>
        <w:spacing w:after="0" w:line="240" w:lineRule="auto"/>
      </w:pPr>
      <w:r>
        <w:separator/>
      </w:r>
    </w:p>
  </w:endnote>
  <w:endnote w:type="continuationSeparator" w:id="0">
    <w:p w14:paraId="5BE0EEF4" w14:textId="77777777" w:rsidR="00653558" w:rsidRDefault="00653558" w:rsidP="00BA43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849D62" w14:textId="531B9381" w:rsidR="004223D0" w:rsidRDefault="004223D0">
    <w:pPr>
      <w:pStyle w:val="Pta"/>
    </w:pPr>
    <w:r>
      <w:rPr>
        <w:noProof/>
      </w:rPr>
      <mc:AlternateContent>
        <mc:Choice Requires="wps">
          <w:drawing>
            <wp:anchor distT="0" distB="0" distL="0" distR="0" simplePos="0" relativeHeight="251661312" behindDoc="0" locked="0" layoutInCell="1" allowOverlap="1" wp14:anchorId="63F69374" wp14:editId="6452556E">
              <wp:simplePos x="635" y="635"/>
              <wp:positionH relativeFrom="page">
                <wp:align>left</wp:align>
              </wp:positionH>
              <wp:positionV relativeFrom="page">
                <wp:align>bottom</wp:align>
              </wp:positionV>
              <wp:extent cx="633095" cy="357505"/>
              <wp:effectExtent l="0" t="0" r="14605" b="0"/>
              <wp:wrapNone/>
              <wp:docPr id="1168227322" name="Textové pole 2" descr="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33095" cy="357505"/>
                      </a:xfrm>
                      <a:prstGeom prst="rect">
                        <a:avLst/>
                      </a:prstGeom>
                      <a:noFill/>
                      <a:ln>
                        <a:noFill/>
                      </a:ln>
                    </wps:spPr>
                    <wps:txbx>
                      <w:txbxContent>
                        <w:p w14:paraId="1DCE5E78" w14:textId="110AE3D5" w:rsidR="004223D0" w:rsidRPr="004223D0" w:rsidRDefault="004223D0" w:rsidP="004223D0">
                          <w:pPr>
                            <w:spacing w:after="0"/>
                            <w:rPr>
                              <w:rFonts w:ascii="Calibri" w:eastAsia="Calibri" w:hAnsi="Calibri" w:cs="Calibri"/>
                              <w:noProof/>
                              <w:color w:val="000000"/>
                              <w:sz w:val="20"/>
                              <w:szCs w:val="20"/>
                            </w:rPr>
                          </w:pPr>
                          <w:r w:rsidRPr="004223D0">
                            <w:rPr>
                              <w:rFonts w:ascii="Calibri" w:eastAsia="Calibri" w:hAnsi="Calibri" w:cs="Calibri"/>
                              <w:noProof/>
                              <w:color w:val="000000"/>
                              <w:sz w:val="20"/>
                              <w:szCs w:val="20"/>
                            </w:rPr>
                            <w:t>Interné</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3F69374" id="_x0000_t202" coordsize="21600,21600" o:spt="202" path="m,l,21600r21600,l21600,xe">
              <v:stroke joinstyle="miter"/>
              <v:path gradientshapeok="t" o:connecttype="rect"/>
            </v:shapetype>
            <v:shape id="Textové pole 2" o:spid="_x0000_s1026" type="#_x0000_t202" alt="Interné" style="position:absolute;margin-left:0;margin-top:0;width:49.85pt;height:28.15pt;z-index:25166131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" filled="f" stroked="f">
              <v:fill o:detectmouseclick="t"/>
              <v:textbox style="mso-fit-shape-to-text:t" inset="20pt,0,0,15pt">
                <w:txbxContent>
                  <w:p w14:paraId="1DCE5E78" w14:textId="110AE3D5" w:rsidR="004223D0" w:rsidRPr="004223D0" w:rsidRDefault="004223D0" w:rsidP="004223D0">
                    <w:pPr>
                      <w:spacing w:after="0"/>
                      <w:rPr>
                        <w:rFonts w:ascii="Calibri" w:eastAsia="Calibri" w:hAnsi="Calibri" w:cs="Calibri"/>
                        <w:noProof/>
                        <w:color w:val="000000"/>
                        <w:sz w:val="20"/>
                        <w:szCs w:val="20"/>
                      </w:rPr>
                    </w:pPr>
                    <w:r w:rsidRPr="004223D0">
                      <w:rPr>
                        <w:rFonts w:ascii="Calibri" w:eastAsia="Calibri" w:hAnsi="Calibri" w:cs="Calibri"/>
                        <w:noProof/>
                        <w:color w:val="000000"/>
                        <w:sz w:val="20"/>
                        <w:szCs w:val="20"/>
                      </w:rPr>
                      <w:t>Interné</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C275A9" w14:textId="4A60CAEB" w:rsidR="004223D0" w:rsidRDefault="004223D0">
    <w:pPr>
      <w:pStyle w:val="Pta"/>
    </w:pPr>
    <w:r>
      <w:rPr>
        <w:noProof/>
      </w:rPr>
      <mc:AlternateContent>
        <mc:Choice Requires="wps">
          <w:drawing>
            <wp:anchor distT="0" distB="0" distL="0" distR="0" simplePos="0" relativeHeight="251662336" behindDoc="0" locked="0" layoutInCell="1" allowOverlap="1" wp14:anchorId="7E55681E" wp14:editId="53263BC0">
              <wp:simplePos x="899160" y="10073640"/>
              <wp:positionH relativeFrom="page">
                <wp:align>left</wp:align>
              </wp:positionH>
              <wp:positionV relativeFrom="page">
                <wp:align>bottom</wp:align>
              </wp:positionV>
              <wp:extent cx="633095" cy="357505"/>
              <wp:effectExtent l="0" t="0" r="14605" b="0"/>
              <wp:wrapNone/>
              <wp:docPr id="1820207135" name="Textové pole 3" descr="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33095" cy="357505"/>
                      </a:xfrm>
                      <a:prstGeom prst="rect">
                        <a:avLst/>
                      </a:prstGeom>
                      <a:noFill/>
                      <a:ln>
                        <a:noFill/>
                      </a:ln>
                    </wps:spPr>
                    <wps:txbx>
                      <w:txbxContent>
                        <w:p w14:paraId="25440D64" w14:textId="3EC268F4" w:rsidR="004223D0" w:rsidRPr="004223D0" w:rsidRDefault="004223D0" w:rsidP="004223D0">
                          <w:pPr>
                            <w:spacing w:after="0"/>
                            <w:rPr>
                              <w:rFonts w:ascii="Calibri" w:eastAsia="Calibri" w:hAnsi="Calibri" w:cs="Calibri"/>
                              <w:noProof/>
                              <w:color w:val="000000"/>
                              <w:sz w:val="20"/>
                              <w:szCs w:val="20"/>
                            </w:rPr>
                          </w:pPr>
                          <w:r w:rsidRPr="004223D0">
                            <w:rPr>
                              <w:rFonts w:ascii="Calibri" w:eastAsia="Calibri" w:hAnsi="Calibri" w:cs="Calibri"/>
                              <w:noProof/>
                              <w:color w:val="000000"/>
                              <w:sz w:val="20"/>
                              <w:szCs w:val="20"/>
                            </w:rPr>
                            <w:t>Interné</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E55681E" id="_x0000_t202" coordsize="21600,21600" o:spt="202" path="m,l,21600r21600,l21600,xe">
              <v:stroke joinstyle="miter"/>
              <v:path gradientshapeok="t" o:connecttype="rect"/>
            </v:shapetype>
            <v:shape id="Textové pole 3" o:spid="_x0000_s1027" type="#_x0000_t202" alt="Interné" style="position:absolute;margin-left:0;margin-top:0;width:49.85pt;height:28.15pt;z-index:25166233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" filled="f" stroked="f">
              <v:fill o:detectmouseclick="t"/>
              <v:textbox style="mso-fit-shape-to-text:t" inset="20pt,0,0,15pt">
                <w:txbxContent>
                  <w:p w14:paraId="25440D64" w14:textId="3EC268F4" w:rsidR="004223D0" w:rsidRPr="004223D0" w:rsidRDefault="004223D0" w:rsidP="004223D0">
                    <w:pPr>
                      <w:spacing w:after="0"/>
                      <w:rPr>
                        <w:rFonts w:ascii="Calibri" w:eastAsia="Calibri" w:hAnsi="Calibri" w:cs="Calibri"/>
                        <w:noProof/>
                        <w:color w:val="000000"/>
                        <w:sz w:val="20"/>
                        <w:szCs w:val="20"/>
                      </w:rPr>
                    </w:pPr>
                    <w:r w:rsidRPr="004223D0">
                      <w:rPr>
                        <w:rFonts w:ascii="Calibri" w:eastAsia="Calibri" w:hAnsi="Calibri" w:cs="Calibri"/>
                        <w:noProof/>
                        <w:color w:val="000000"/>
                        <w:sz w:val="20"/>
                        <w:szCs w:val="20"/>
                      </w:rPr>
                      <w:t>Interné</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CED6B2" w14:textId="38360572" w:rsidR="004223D0" w:rsidRDefault="004223D0">
    <w:pPr>
      <w:pStyle w:val="Pta"/>
    </w:pPr>
    <w:r>
      <w:rPr>
        <w:noProof/>
      </w:rPr>
      <mc:AlternateContent>
        <mc:Choice Requires="wps">
          <w:drawing>
            <wp:anchor distT="0" distB="0" distL="0" distR="0" simplePos="0" relativeHeight="251660288" behindDoc="0" locked="0" layoutInCell="1" allowOverlap="1" wp14:anchorId="0B7BBEAF" wp14:editId="6893A200">
              <wp:simplePos x="635" y="635"/>
              <wp:positionH relativeFrom="page">
                <wp:align>left</wp:align>
              </wp:positionH>
              <wp:positionV relativeFrom="page">
                <wp:align>bottom</wp:align>
              </wp:positionV>
              <wp:extent cx="633095" cy="357505"/>
              <wp:effectExtent l="0" t="0" r="14605" b="0"/>
              <wp:wrapNone/>
              <wp:docPr id="1401315928" name="Textové pole 1" descr="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33095" cy="357505"/>
                      </a:xfrm>
                      <a:prstGeom prst="rect">
                        <a:avLst/>
                      </a:prstGeom>
                      <a:noFill/>
                      <a:ln>
                        <a:noFill/>
                      </a:ln>
                    </wps:spPr>
                    <wps:txbx>
                      <w:txbxContent>
                        <w:p w14:paraId="7A1B309C" w14:textId="0024C005" w:rsidR="004223D0" w:rsidRPr="004223D0" w:rsidRDefault="004223D0" w:rsidP="004223D0">
                          <w:pPr>
                            <w:spacing w:after="0"/>
                            <w:rPr>
                              <w:rFonts w:ascii="Calibri" w:eastAsia="Calibri" w:hAnsi="Calibri" w:cs="Calibri"/>
                              <w:noProof/>
                              <w:color w:val="000000"/>
                              <w:sz w:val="20"/>
                              <w:szCs w:val="20"/>
                            </w:rPr>
                          </w:pPr>
                          <w:r w:rsidRPr="004223D0">
                            <w:rPr>
                              <w:rFonts w:ascii="Calibri" w:eastAsia="Calibri" w:hAnsi="Calibri" w:cs="Calibri"/>
                              <w:noProof/>
                              <w:color w:val="000000"/>
                              <w:sz w:val="20"/>
                              <w:szCs w:val="20"/>
                            </w:rPr>
                            <w:t>Interné</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B7BBEAF" id="_x0000_t202" coordsize="21600,21600" o:spt="202" path="m,l,21600r21600,l21600,xe">
              <v:stroke joinstyle="miter"/>
              <v:path gradientshapeok="t" o:connecttype="rect"/>
            </v:shapetype>
            <v:shape id="Textové pole 1" o:spid="_x0000_s1028" type="#_x0000_t202" alt="Interné" style="position:absolute;margin-left:0;margin-top:0;width:49.85pt;height:28.1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" filled="f" stroked="f">
              <v:fill o:detectmouseclick="t"/>
              <v:textbox style="mso-fit-shape-to-text:t" inset="20pt,0,0,15pt">
                <w:txbxContent>
                  <w:p w14:paraId="7A1B309C" w14:textId="0024C005" w:rsidR="004223D0" w:rsidRPr="004223D0" w:rsidRDefault="004223D0" w:rsidP="004223D0">
                    <w:pPr>
                      <w:spacing w:after="0"/>
                      <w:rPr>
                        <w:rFonts w:ascii="Calibri" w:eastAsia="Calibri" w:hAnsi="Calibri" w:cs="Calibri"/>
                        <w:noProof/>
                        <w:color w:val="000000"/>
                        <w:sz w:val="20"/>
                        <w:szCs w:val="20"/>
                      </w:rPr>
                    </w:pPr>
                    <w:r w:rsidRPr="004223D0">
                      <w:rPr>
                        <w:rFonts w:ascii="Calibri" w:eastAsia="Calibri" w:hAnsi="Calibri" w:cs="Calibri"/>
                        <w:noProof/>
                        <w:color w:val="000000"/>
                        <w:sz w:val="20"/>
                        <w:szCs w:val="20"/>
                      </w:rPr>
                      <w:t>Interné</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2FD334" w14:textId="77777777" w:rsidR="00653558" w:rsidRDefault="00653558" w:rsidP="00BA43ED">
      <w:pPr>
        <w:spacing w:after="0" w:line="240" w:lineRule="auto"/>
      </w:pPr>
      <w:r>
        <w:separator/>
      </w:r>
    </w:p>
  </w:footnote>
  <w:footnote w:type="continuationSeparator" w:id="0">
    <w:p w14:paraId="0EAB2C47" w14:textId="77777777" w:rsidR="00653558" w:rsidRDefault="00653558" w:rsidP="00BA43ED">
      <w:pPr>
        <w:spacing w:after="0" w:line="240" w:lineRule="auto"/>
      </w:pPr>
      <w:r>
        <w:continuationSeparator/>
      </w:r>
    </w:p>
  </w:footnote>
  <w:footnote w:id="1">
    <w:p w14:paraId="352E10D3" w14:textId="77777777" w:rsidR="006349DC" w:rsidRDefault="006349DC" w:rsidP="006349DC">
      <w:pPr>
        <w:pStyle w:val="Textpoznmkypodiarou"/>
        <w:jc w:val="both"/>
      </w:pPr>
      <w:r>
        <w:rPr>
          <w:rStyle w:val="Odkaznapoznmkupodiarou"/>
        </w:rPr>
        <w:footnoteRef/>
      </w:r>
      <w:r>
        <w:t xml:space="preserve"> MH SR zbiera identifikačné údaje za účelom evidencie účastníkov ex post konzultácií pre potreby Plánu obnovy a odolnosti SR.</w:t>
      </w:r>
    </w:p>
  </w:footnote>
  <w:footnote w:id="2">
    <w:p w14:paraId="43482CEB" w14:textId="77777777" w:rsidR="006349DC" w:rsidRDefault="006349DC" w:rsidP="006349DC">
      <w:pPr>
        <w:pStyle w:val="Textpoznmkypodiarou"/>
        <w:jc w:val="both"/>
      </w:pPr>
      <w:r>
        <w:rPr>
          <w:rStyle w:val="Odkaznapoznmkupodiarou"/>
        </w:rPr>
        <w:footnoteRef/>
      </w:r>
      <w:r>
        <w:t xml:space="preserve"> V prípade zvolenia „Nie“ </w:t>
      </w:r>
      <w:r w:rsidRPr="00CB6BB0">
        <w:t>Vaša odpoveď ako dotknutého podnikateľs</w:t>
      </w:r>
      <w:r>
        <w:t>kého subjektu bude zverejnená v </w:t>
      </w:r>
      <w:r w:rsidRPr="00CB6BB0">
        <w:t>anonymizovanej podobe</w:t>
      </w:r>
      <w:r>
        <w:t xml:space="preserve"> (bez uvedenia identifikačných údajov).</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B8CC2" w14:textId="77777777" w:rsidR="00750755" w:rsidRDefault="00750755" w:rsidP="00750755">
    <w:pPr>
      <w:pStyle w:val="Hlavika"/>
      <w:ind w:firstLine="2832"/>
      <w:rPr>
        <w:rFonts w:ascii="Calibri" w:hAnsi="Calibri"/>
        <w:color w:val="2E74B5" w:themeColor="accent1" w:themeShade="BF"/>
        <w:sz w:val="24"/>
        <w:szCs w:val="24"/>
      </w:rPr>
    </w:pPr>
    <w:r>
      <w:rPr>
        <w:noProof/>
        <w:lang w:eastAsia="sk-SK"/>
      </w:rPr>
      <w:drawing>
        <wp:anchor distT="0" distB="0" distL="114300" distR="114300" simplePos="0" relativeHeight="251659264" behindDoc="0" locked="0" layoutInCell="1" allowOverlap="1" wp14:anchorId="3857FB3F" wp14:editId="224E6965">
          <wp:simplePos x="0" y="0"/>
          <wp:positionH relativeFrom="column">
            <wp:posOffset>1158</wp:posOffset>
          </wp:positionH>
          <wp:positionV relativeFrom="paragraph">
            <wp:posOffset>-1345</wp:posOffset>
          </wp:positionV>
          <wp:extent cx="2133600" cy="714375"/>
          <wp:effectExtent l="0" t="0" r="0" b="9525"/>
          <wp:wrapSquare wrapText="bothSides"/>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33600" cy="714375"/>
                  </a:xfrm>
                  <a:prstGeom prst="rect">
                    <a:avLst/>
                  </a:prstGeom>
                  <a:noFill/>
                </pic:spPr>
              </pic:pic>
            </a:graphicData>
          </a:graphic>
        </wp:anchor>
      </w:drawing>
    </w:r>
  </w:p>
  <w:p w14:paraId="65A3C8EA" w14:textId="77777777" w:rsidR="00750755" w:rsidRDefault="00750755" w:rsidP="00750755">
    <w:pPr>
      <w:pStyle w:val="Hlavika"/>
      <w:ind w:firstLine="2832"/>
    </w:pPr>
    <w:r w:rsidRPr="00D9191B">
      <w:rPr>
        <w:rFonts w:ascii="Calibri" w:hAnsi="Calibri"/>
        <w:color w:val="2E74B5" w:themeColor="accent1" w:themeShade="BF"/>
        <w:sz w:val="24"/>
        <w:szCs w:val="24"/>
      </w:rPr>
      <w:t>Sekcia daňová a colná</w:t>
    </w:r>
  </w:p>
  <w:p w14:paraId="575F9C10" w14:textId="77777777" w:rsidR="00750755" w:rsidRDefault="00750755" w:rsidP="00750755">
    <w:pPr>
      <w:pStyle w:val="Hlavika"/>
    </w:pPr>
  </w:p>
  <w:p w14:paraId="09F2F09A" w14:textId="77777777" w:rsidR="00750755" w:rsidRPr="00750755" w:rsidRDefault="00750755" w:rsidP="0075075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1">
    <w:nsid w:val="057628D1"/>
    <w:multiLevelType w:val="hybridMultilevel"/>
    <w:tmpl w:val="F21A6EC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B4139C9"/>
    <w:multiLevelType w:val="hybridMultilevel"/>
    <w:tmpl w:val="871A513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 w15:restartNumberingAfterBreak="1">
    <w:nsid w:val="721A1704"/>
    <w:multiLevelType w:val="hybridMultilevel"/>
    <w:tmpl w:val="1DDCD58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1">
    <w:nsid w:val="745E07AA"/>
    <w:multiLevelType w:val="hybridMultilevel"/>
    <w:tmpl w:val="3A6464C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704141574">
    <w:abstractNumId w:val="2"/>
  </w:num>
  <w:num w:numId="2" w16cid:durableId="1634287831">
    <w:abstractNumId w:val="0"/>
  </w:num>
  <w:num w:numId="3" w16cid:durableId="1077170975">
    <w:abstractNumId w:val="3"/>
  </w:num>
  <w:num w:numId="4" w16cid:durableId="2347768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43ED"/>
    <w:rsid w:val="0001096E"/>
    <w:rsid w:val="00026342"/>
    <w:rsid w:val="0003744E"/>
    <w:rsid w:val="000B42FB"/>
    <w:rsid w:val="001259FD"/>
    <w:rsid w:val="001867DD"/>
    <w:rsid w:val="00194737"/>
    <w:rsid w:val="001A0335"/>
    <w:rsid w:val="00216E55"/>
    <w:rsid w:val="00261E85"/>
    <w:rsid w:val="00281990"/>
    <w:rsid w:val="002C6C8C"/>
    <w:rsid w:val="002E785B"/>
    <w:rsid w:val="0035282D"/>
    <w:rsid w:val="003F32B6"/>
    <w:rsid w:val="004223D0"/>
    <w:rsid w:val="004C63F5"/>
    <w:rsid w:val="005160E2"/>
    <w:rsid w:val="0056183C"/>
    <w:rsid w:val="00561A73"/>
    <w:rsid w:val="005F3606"/>
    <w:rsid w:val="005F3F25"/>
    <w:rsid w:val="00617C77"/>
    <w:rsid w:val="0062349F"/>
    <w:rsid w:val="006326BC"/>
    <w:rsid w:val="006349DC"/>
    <w:rsid w:val="00645191"/>
    <w:rsid w:val="00653558"/>
    <w:rsid w:val="006D6E6D"/>
    <w:rsid w:val="006E35A3"/>
    <w:rsid w:val="00747E27"/>
    <w:rsid w:val="00750755"/>
    <w:rsid w:val="00783288"/>
    <w:rsid w:val="007A71D1"/>
    <w:rsid w:val="007C1889"/>
    <w:rsid w:val="00830386"/>
    <w:rsid w:val="00866FAB"/>
    <w:rsid w:val="00873FF9"/>
    <w:rsid w:val="008748D3"/>
    <w:rsid w:val="00877771"/>
    <w:rsid w:val="008D200F"/>
    <w:rsid w:val="008F48CE"/>
    <w:rsid w:val="00A33E8E"/>
    <w:rsid w:val="00A9680B"/>
    <w:rsid w:val="00AE26CD"/>
    <w:rsid w:val="00AF15A9"/>
    <w:rsid w:val="00AF4D77"/>
    <w:rsid w:val="00B00DDA"/>
    <w:rsid w:val="00B04186"/>
    <w:rsid w:val="00B1489E"/>
    <w:rsid w:val="00BA43ED"/>
    <w:rsid w:val="00BB58DA"/>
    <w:rsid w:val="00BC2C15"/>
    <w:rsid w:val="00C50774"/>
    <w:rsid w:val="00C53711"/>
    <w:rsid w:val="00C95309"/>
    <w:rsid w:val="00CE790E"/>
    <w:rsid w:val="00D76220"/>
    <w:rsid w:val="00DE431D"/>
    <w:rsid w:val="00E0614F"/>
    <w:rsid w:val="00E645D9"/>
    <w:rsid w:val="00E67613"/>
    <w:rsid w:val="00EA231B"/>
    <w:rsid w:val="00EE3A97"/>
    <w:rsid w:val="00EF14AE"/>
    <w:rsid w:val="00F7257D"/>
    <w:rsid w:val="00FC71E9"/>
    <w:rsid w:val="00FC7EA1"/>
    <w:rsid w:val="00FE0DE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5FCB72"/>
  <w15:chartTrackingRefBased/>
  <w15:docId w15:val="{FAA16FFD-21F2-40E9-AAAE-87CEC4BB23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6349DC"/>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BA43E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A43ED"/>
  </w:style>
  <w:style w:type="paragraph" w:styleId="Pta">
    <w:name w:val="footer"/>
    <w:basedOn w:val="Normlny"/>
    <w:link w:val="PtaChar"/>
    <w:uiPriority w:val="99"/>
    <w:unhideWhenUsed/>
    <w:rsid w:val="00BA43ED"/>
    <w:pPr>
      <w:tabs>
        <w:tab w:val="center" w:pos="4536"/>
        <w:tab w:val="right" w:pos="9072"/>
      </w:tabs>
      <w:spacing w:after="0" w:line="240" w:lineRule="auto"/>
    </w:pPr>
  </w:style>
  <w:style w:type="character" w:customStyle="1" w:styleId="PtaChar">
    <w:name w:val="Päta Char"/>
    <w:basedOn w:val="Predvolenpsmoodseku"/>
    <w:link w:val="Pta"/>
    <w:uiPriority w:val="99"/>
    <w:rsid w:val="00BA43ED"/>
  </w:style>
  <w:style w:type="paragraph" w:styleId="Textbubliny">
    <w:name w:val="Balloon Text"/>
    <w:basedOn w:val="Normlny"/>
    <w:link w:val="TextbublinyChar"/>
    <w:uiPriority w:val="99"/>
    <w:semiHidden/>
    <w:unhideWhenUsed/>
    <w:rsid w:val="00D76220"/>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D76220"/>
    <w:rPr>
      <w:rFonts w:ascii="Segoe UI" w:hAnsi="Segoe UI" w:cs="Segoe UI"/>
      <w:sz w:val="18"/>
      <w:szCs w:val="18"/>
    </w:rPr>
  </w:style>
  <w:style w:type="paragraph" w:styleId="Odsekzoznamu">
    <w:name w:val="List Paragraph"/>
    <w:basedOn w:val="Normlny"/>
    <w:uiPriority w:val="34"/>
    <w:qFormat/>
    <w:rsid w:val="00C50774"/>
    <w:pPr>
      <w:ind w:left="720"/>
      <w:contextualSpacing/>
    </w:pPr>
  </w:style>
  <w:style w:type="character" w:styleId="Hypertextovprepojenie">
    <w:name w:val="Hyperlink"/>
    <w:basedOn w:val="Predvolenpsmoodseku"/>
    <w:uiPriority w:val="99"/>
    <w:unhideWhenUsed/>
    <w:rsid w:val="006349DC"/>
    <w:rPr>
      <w:color w:val="0000FF"/>
      <w:u w:val="single"/>
    </w:rPr>
  </w:style>
  <w:style w:type="paragraph" w:styleId="Textpoznmkypodiarou">
    <w:name w:val="footnote text"/>
    <w:basedOn w:val="Normlny"/>
    <w:link w:val="TextpoznmkypodiarouChar"/>
    <w:uiPriority w:val="99"/>
    <w:semiHidden/>
    <w:unhideWhenUsed/>
    <w:rsid w:val="006349DC"/>
    <w:pPr>
      <w:spacing w:after="0" w:line="240" w:lineRule="auto"/>
    </w:pPr>
    <w:rPr>
      <w:rFonts w:eastAsia="Times New Roman"/>
      <w:sz w:val="20"/>
      <w:szCs w:val="20"/>
    </w:rPr>
  </w:style>
  <w:style w:type="character" w:customStyle="1" w:styleId="TextpoznmkypodiarouChar">
    <w:name w:val="Text poznámky pod čiarou Char"/>
    <w:basedOn w:val="Predvolenpsmoodseku"/>
    <w:link w:val="Textpoznmkypodiarou"/>
    <w:uiPriority w:val="99"/>
    <w:semiHidden/>
    <w:rsid w:val="006349DC"/>
    <w:rPr>
      <w:rFonts w:eastAsia="Times New Roman"/>
      <w:sz w:val="20"/>
      <w:szCs w:val="20"/>
    </w:rPr>
  </w:style>
  <w:style w:type="character" w:styleId="Odkaznapoznmkupodiarou">
    <w:name w:val="footnote reference"/>
    <w:basedOn w:val="Predvolenpsmoodseku"/>
    <w:uiPriority w:val="99"/>
    <w:semiHidden/>
    <w:unhideWhenUsed/>
    <w:rsid w:val="006349D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xpost@mhsr.s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ingrid.salkovicova@mfsr.sk" TargetMode="Externa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1218</Words>
  <Characters>6943</Characters>
  <Application>Microsoft Office Word</Application>
  <DocSecurity>0</DocSecurity>
  <Lines>57</Lines>
  <Paragraphs>16</Paragraphs>
  <ScaleCrop>false</ScaleCrop>
  <HeadingPairs>
    <vt:vector size="2" baseType="variant">
      <vt:variant>
        <vt:lpstr>Názov</vt:lpstr>
      </vt:variant>
      <vt:variant>
        <vt:i4>1</vt:i4>
      </vt:variant>
    </vt:vector>
  </HeadingPairs>
  <TitlesOfParts>
    <vt:vector size="1" baseType="lpstr">
      <vt:lpstr/>
    </vt:vector>
  </TitlesOfParts>
  <Company>Ministerstvo financii SR</Company>
  <LinksUpToDate>false</LinksUpToDate>
  <CharactersWithSpaces>8145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Zajicek Jozef</dc:creator>
  <cp:keywords/>
  <dc:description/>
  <cp:lastModifiedBy>Ferus Marek</cp:lastModifiedBy>
  <cp:revision>2</cp:revision>
  <cp:lastPrinted>2023-10-30T13:12:00Z</cp:lastPrinted>
  <dcterms:created xsi:type="dcterms:W3CDTF">2025-03-18T11:50:00Z</dcterms:created>
  <dcterms:modified xsi:type="dcterms:W3CDTF">2025-03-18T11:50:00Z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MF@103.510:mf_zaznam_jeden_adresat">
    <vt:lpwstr/>
  </property>
  <property fmtid="{D5CDD505-2E9C-101B-9397-08002B2CF9AE}" pid="3" name="FSC#SKMF@103.510:mf_zaznam_vnut_adresati_01">
    <vt:lpwstr/>
  </property>
  <property fmtid="{D5CDD505-2E9C-101B-9397-08002B2CF9AE}" pid="4" name="FSC#SKMF@103.510:mf_zaznam_vnut_adresati_02">
    <vt:lpwstr/>
  </property>
  <property fmtid="{D5CDD505-2E9C-101B-9397-08002B2CF9AE}" pid="5" name="FSC#SKMF@103.510:mf_zaznam_vnut_adresati_03">
    <vt:lpwstr/>
  </property>
  <property fmtid="{D5CDD505-2E9C-101B-9397-08002B2CF9AE}" pid="6" name="FSC#SKMF@103.510:mf_zaznam_vnut_adresati_04">
    <vt:lpwstr/>
  </property>
  <property fmtid="{D5CDD505-2E9C-101B-9397-08002B2CF9AE}" pid="7" name="FSC#SKMF@103.510:mf_zaznam_vnut_adresati_05">
    <vt:lpwstr/>
  </property>
  <property fmtid="{D5CDD505-2E9C-101B-9397-08002B2CF9AE}" pid="8" name="FSC#SKMF@103.510:mf_zaznam_vnut_adresati_06">
    <vt:lpwstr/>
  </property>
  <property fmtid="{D5CDD505-2E9C-101B-9397-08002B2CF9AE}" pid="9" name="FSC#SKMF@103.510:mf_zaznam_vnut_adresati_07">
    <vt:lpwstr/>
  </property>
  <property fmtid="{D5CDD505-2E9C-101B-9397-08002B2CF9AE}" pid="10" name="FSC#SKMF@103.510:mf_zaznam_vnut_adresati_08">
    <vt:lpwstr/>
  </property>
  <property fmtid="{D5CDD505-2E9C-101B-9397-08002B2CF9AE}" pid="11" name="FSC#SKMF@103.510:mf_zaznam_vnut_adresati_09">
    <vt:lpwstr/>
  </property>
  <property fmtid="{D5CDD505-2E9C-101B-9397-08002B2CF9AE}" pid="12" name="FSC#SKMF@103.510:mf_zaznam_vnut_adresati_10">
    <vt:lpwstr/>
  </property>
  <property fmtid="{D5CDD505-2E9C-101B-9397-08002B2CF9AE}" pid="13" name="FSC#SKMF@103.510:mf_zaznam_vnut_adresati_11">
    <vt:lpwstr/>
  </property>
  <property fmtid="{D5CDD505-2E9C-101B-9397-08002B2CF9AE}" pid="14" name="FSC#SKMF@103.510:mf_zaznam_vnut_adresati_12">
    <vt:lpwstr/>
  </property>
  <property fmtid="{D5CDD505-2E9C-101B-9397-08002B2CF9AE}" pid="15" name="FSC#SKMF@103.510:mf_zaznam_vnut_adresati_13">
    <vt:lpwstr/>
  </property>
  <property fmtid="{D5CDD505-2E9C-101B-9397-08002B2CF9AE}" pid="16" name="FSC#SKMF@103.510:mf_zaznam_vnut_adresati_14">
    <vt:lpwstr/>
  </property>
  <property fmtid="{D5CDD505-2E9C-101B-9397-08002B2CF9AE}" pid="17" name="FSC#SKMF@103.510:mf_zaznam_vnut_adresati_15">
    <vt:lpwstr/>
  </property>
  <property fmtid="{D5CDD505-2E9C-101B-9397-08002B2CF9AE}" pid="18" name="FSC#SKMF@103.510:mf_zaznam_vnut_adresati_16">
    <vt:lpwstr/>
  </property>
  <property fmtid="{D5CDD505-2E9C-101B-9397-08002B2CF9AE}" pid="19" name="FSC#SKMF@103.510:mf_zaznam_vnut_adresati_17">
    <vt:lpwstr/>
  </property>
  <property fmtid="{D5CDD505-2E9C-101B-9397-08002B2CF9AE}" pid="20" name="FSC#SKMF@103.510:mf_zaznam_vnut_adresati_18">
    <vt:lpwstr/>
  </property>
  <property fmtid="{D5CDD505-2E9C-101B-9397-08002B2CF9AE}" pid="21" name="FSC#SKMF@103.510:mf_zaznam_vnut_adresati_19">
    <vt:lpwstr/>
  </property>
  <property fmtid="{D5CDD505-2E9C-101B-9397-08002B2CF9AE}" pid="22" name="FSC#SKMF@103.510:mf_zaznam_vnut_adresati_20">
    <vt:lpwstr/>
  </property>
  <property fmtid="{D5CDD505-2E9C-101B-9397-08002B2CF9AE}" pid="23" name="FSC#SKMF@103.510:mf_zaznam_vnut_adresati_21">
    <vt:lpwstr/>
  </property>
  <property fmtid="{D5CDD505-2E9C-101B-9397-08002B2CF9AE}" pid="24" name="FSC#SKMF@103.510:mf_zaznam_vnut_adresati_22">
    <vt:lpwstr/>
  </property>
  <property fmtid="{D5CDD505-2E9C-101B-9397-08002B2CF9AE}" pid="25" name="FSC#SKMF@103.510:mf_zaznam_vnut_adresati_23">
    <vt:lpwstr/>
  </property>
  <property fmtid="{D5CDD505-2E9C-101B-9397-08002B2CF9AE}" pid="26" name="FSC#SKMF@103.510:mf_zaznam_vnut_adresati_24">
    <vt:lpwstr/>
  </property>
  <property fmtid="{D5CDD505-2E9C-101B-9397-08002B2CF9AE}" pid="27" name="FSC#SKMF@103.510:mf_zaznam_vnut_adresati_25">
    <vt:lpwstr/>
  </property>
  <property fmtid="{D5CDD505-2E9C-101B-9397-08002B2CF9AE}" pid="28" name="FSC#SKMF@103.510:mf_zaznam_vnut_adresati_26">
    <vt:lpwstr/>
  </property>
  <property fmtid="{D5CDD505-2E9C-101B-9397-08002B2CF9AE}" pid="29" name="FSC#SKMF@103.510:mf_zaznam_vnut_adresati_27">
    <vt:lpwstr/>
  </property>
  <property fmtid="{D5CDD505-2E9C-101B-9397-08002B2CF9AE}" pid="30" name="FSC#SKMF@103.510:mf_zaznam_vnut_adresati_28">
    <vt:lpwstr/>
  </property>
  <property fmtid="{D5CDD505-2E9C-101B-9397-08002B2CF9AE}" pid="31" name="FSC#SKMF@103.510:mf_zaznam_vnut_adresati_29">
    <vt:lpwstr/>
  </property>
  <property fmtid="{D5CDD505-2E9C-101B-9397-08002B2CF9AE}" pid="32" name="FSC#SKMF@103.510:mf_zaznam_vnut_adresati_30">
    <vt:lpwstr/>
  </property>
  <property fmtid="{D5CDD505-2E9C-101B-9397-08002B2CF9AE}" pid="33" name="FSC#SKMF@103.510:mf_zaznam_vnut_adresati_31">
    <vt:lpwstr/>
  </property>
  <property fmtid="{D5CDD505-2E9C-101B-9397-08002B2CF9AE}" pid="34" name="FSC#SKMF@103.510:mf_zaznam_vnut_adresati_32">
    <vt:lpwstr/>
  </property>
  <property fmtid="{D5CDD505-2E9C-101B-9397-08002B2CF9AE}" pid="35" name="FSC#SKMF@103.510:mf_zaznam_vnut_adresati_33">
    <vt:lpwstr/>
  </property>
  <property fmtid="{D5CDD505-2E9C-101B-9397-08002B2CF9AE}" pid="36" name="FSC#SKMF@103.510:mf_zaznam_vnut_adresati_34">
    <vt:lpwstr/>
  </property>
  <property fmtid="{D5CDD505-2E9C-101B-9397-08002B2CF9AE}" pid="37" name="FSC#SKMF@103.510:mf_zaznam_vnut_adresati_35">
    <vt:lpwstr/>
  </property>
  <property fmtid="{D5CDD505-2E9C-101B-9397-08002B2CF9AE}" pid="38" name="FSC#SKMF@103.510:mf_zaznam_vnut_adresati_36">
    <vt:lpwstr/>
  </property>
  <property fmtid="{D5CDD505-2E9C-101B-9397-08002B2CF9AE}" pid="39" name="FSC#SKMF@103.510:mf_zaznam_vnut_adresati_37">
    <vt:lpwstr/>
  </property>
  <property fmtid="{D5CDD505-2E9C-101B-9397-08002B2CF9AE}" pid="40" name="FSC#SKMF@103.510:mf_zaznam_vnut_adresati_38">
    <vt:lpwstr/>
  </property>
  <property fmtid="{D5CDD505-2E9C-101B-9397-08002B2CF9AE}" pid="41" name="FSC#SKMF@103.510:mf_zaznam_vnut_adresati_39">
    <vt:lpwstr/>
  </property>
  <property fmtid="{D5CDD505-2E9C-101B-9397-08002B2CF9AE}" pid="42" name="FSC#SKMF@103.510:mf_zaznam_vnut_adresati_40">
    <vt:lpwstr/>
  </property>
  <property fmtid="{D5CDD505-2E9C-101B-9397-08002B2CF9AE}" pid="43" name="FSC#SKMF@103.510:mf_zaznam_vnut_adresati_41">
    <vt:lpwstr/>
  </property>
  <property fmtid="{D5CDD505-2E9C-101B-9397-08002B2CF9AE}" pid="44" name="FSC#SKMF@103.510:mf_zaznam_vnut_adresati_42">
    <vt:lpwstr/>
  </property>
  <property fmtid="{D5CDD505-2E9C-101B-9397-08002B2CF9AE}" pid="45" name="FSC#SKMF@103.510:mf_zaznam_vnut_adresati_43">
    <vt:lpwstr/>
  </property>
  <property fmtid="{D5CDD505-2E9C-101B-9397-08002B2CF9AE}" pid="46" name="FSC#SKMF@103.510:mf_zaznam_vnut_adresati_44">
    <vt:lpwstr/>
  </property>
  <property fmtid="{D5CDD505-2E9C-101B-9397-08002B2CF9AE}" pid="47" name="FSC#SKMF@103.510:mf_zaznam_vnut_adresati_45">
    <vt:lpwstr/>
  </property>
  <property fmtid="{D5CDD505-2E9C-101B-9397-08002B2CF9AE}" pid="48" name="FSC#SKMF@103.510:mf_zaznam_vnut_adresati_46">
    <vt:lpwstr/>
  </property>
  <property fmtid="{D5CDD505-2E9C-101B-9397-08002B2CF9AE}" pid="49" name="FSC#SKMF@103.510:mf_zaznam_vnut_adresati_47">
    <vt:lpwstr/>
  </property>
  <property fmtid="{D5CDD505-2E9C-101B-9397-08002B2CF9AE}" pid="50" name="FSC#SKMF@103.510:mf_zaznam_vnut_adresati_48">
    <vt:lpwstr/>
  </property>
  <property fmtid="{D5CDD505-2E9C-101B-9397-08002B2CF9AE}" pid="51" name="FSC#SKMF@103.510:mf_zaznam_vnut_adresati_49">
    <vt:lpwstr/>
  </property>
  <property fmtid="{D5CDD505-2E9C-101B-9397-08002B2CF9AE}" pid="52" name="FSC#SKMF@103.510:mf_zaznam_vnut_adresati_50">
    <vt:lpwstr/>
  </property>
  <property fmtid="{D5CDD505-2E9C-101B-9397-08002B2CF9AE}" pid="53" name="FSC#SKMF@103.510:mf_zaznam_vnut_adresati_51">
    <vt:lpwstr/>
  </property>
  <property fmtid="{D5CDD505-2E9C-101B-9397-08002B2CF9AE}" pid="54" name="FSC#SKMF@103.510:mf_EnumStupenKlasifikacie">
    <vt:lpwstr/>
  </property>
  <property fmtid="{D5CDD505-2E9C-101B-9397-08002B2CF9AE}" pid="55" name="FSC#SKMF@103.510:mf_OpravneneOsoby">
    <vt:lpwstr/>
  </property>
  <property fmtid="{D5CDD505-2E9C-101B-9397-08002B2CF9AE}" pid="56" name="FSC#SKMF@103.510:mf_OpravneneOsoby_en">
    <vt:lpwstr/>
  </property>
  <property fmtid="{D5CDD505-2E9C-101B-9397-08002B2CF9AE}" pid="57" name="FSC#SKMF@103.510:mf_Vlastnik">
    <vt:lpwstr/>
  </property>
  <property fmtid="{D5CDD505-2E9C-101B-9397-08002B2CF9AE}" pid="58" name="FSC#SKMF@103.510:mf_Vlastnik_en">
    <vt:lpwstr/>
  </property>
  <property fmtid="{D5CDD505-2E9C-101B-9397-08002B2CF9AE}" pid="59" name="FSC#SKMF@103.510:mf_SpracEmail">
    <vt:lpwstr/>
  </property>
  <property fmtid="{D5CDD505-2E9C-101B-9397-08002B2CF9AE}" pid="60" name="FSC#SKMF@103.510:mf_aktuc_funkcia">
    <vt:lpwstr>vedúci samostatného oddelenia</vt:lpwstr>
  </property>
  <property fmtid="{D5CDD505-2E9C-101B-9397-08002B2CF9AE}" pid="61" name="FSC#SKMF@103.510:mf_aktuc_nadrutvar">
    <vt:lpwstr>20 (Sekcia správy majetku a služieb)</vt:lpwstr>
  </property>
  <property fmtid="{D5CDD505-2E9C-101B-9397-08002B2CF9AE}" pid="62" name="FSC#SKMF@103.510:mf_aktuc_klapka">
    <vt:lpwstr>+421259581111</vt:lpwstr>
  </property>
  <property fmtid="{D5CDD505-2E9C-101B-9397-08002B2CF9AE}" pid="63" name="FSC#SKMF@103.510:mf_aktuc_email">
    <vt:lpwstr>SILVIA.SEDLACKOVA@MFSR.SK</vt:lpwstr>
  </property>
  <property fmtid="{D5CDD505-2E9C-101B-9397-08002B2CF9AE}" pid="64" name="FSC#SKMF@103.510:mf_aktuc">
    <vt:lpwstr>Mgr. Silvia Sedláčková</vt:lpwstr>
  </property>
  <property fmtid="{D5CDD505-2E9C-101B-9397-08002B2CF9AE}" pid="65" name="FSC#SKMF@103.510:mf_aktuc_zast">
    <vt:lpwstr>Mgr. Silvia Sedláčková</vt:lpwstr>
  </property>
  <property fmtid="{D5CDD505-2E9C-101B-9397-08002B2CF9AE}" pid="66" name="FSC#SKEDITIONREG@103.510:a_acceptor">
    <vt:lpwstr/>
  </property>
  <property fmtid="{D5CDD505-2E9C-101B-9397-08002B2CF9AE}" pid="67" name="FSC#SKEDITIONREG@103.510:a_clearedat">
    <vt:lpwstr/>
  </property>
  <property fmtid="{D5CDD505-2E9C-101B-9397-08002B2CF9AE}" pid="68" name="FSC#SKEDITIONREG@103.510:a_clearedby">
    <vt:lpwstr/>
  </property>
  <property fmtid="{D5CDD505-2E9C-101B-9397-08002B2CF9AE}" pid="69" name="FSC#SKEDITIONREG@103.510:a_comm">
    <vt:lpwstr/>
  </property>
  <property fmtid="{D5CDD505-2E9C-101B-9397-08002B2CF9AE}" pid="70" name="FSC#SKEDITIONREG@103.510:a_decisionattachments">
    <vt:lpwstr/>
  </property>
  <property fmtid="{D5CDD505-2E9C-101B-9397-08002B2CF9AE}" pid="71" name="FSC#SKEDITIONREG@103.510:a_deliveredat">
    <vt:lpwstr/>
  </property>
  <property fmtid="{D5CDD505-2E9C-101B-9397-08002B2CF9AE}" pid="72" name="FSC#SKEDITIONREG@103.510:a_delivery">
    <vt:lpwstr/>
  </property>
  <property fmtid="{D5CDD505-2E9C-101B-9397-08002B2CF9AE}" pid="73" name="FSC#SKEDITIONREG@103.510:a_extension">
    <vt:lpwstr/>
  </property>
  <property fmtid="{D5CDD505-2E9C-101B-9397-08002B2CF9AE}" pid="74" name="FSC#SKEDITIONREG@103.510:a_filenumber">
    <vt:lpwstr/>
  </property>
  <property fmtid="{D5CDD505-2E9C-101B-9397-08002B2CF9AE}" pid="75" name="FSC#SKEDITIONREG@103.510:a_fileresponsible">
    <vt:lpwstr/>
  </property>
  <property fmtid="{D5CDD505-2E9C-101B-9397-08002B2CF9AE}" pid="76" name="FSC#SKEDITIONREG@103.510:a_fileresporg">
    <vt:lpwstr/>
  </property>
  <property fmtid="{D5CDD505-2E9C-101B-9397-08002B2CF9AE}" pid="77" name="FSC#SKEDITIONREG@103.510:a_fileresporg_email_OU">
    <vt:lpwstr/>
  </property>
  <property fmtid="{D5CDD505-2E9C-101B-9397-08002B2CF9AE}" pid="78" name="FSC#SKEDITIONREG@103.510:a_fileresporg_emailaddress">
    <vt:lpwstr/>
  </property>
  <property fmtid="{D5CDD505-2E9C-101B-9397-08002B2CF9AE}" pid="79" name="FSC#SKEDITIONREG@103.510:a_fileresporg_fax">
    <vt:lpwstr/>
  </property>
  <property fmtid="{D5CDD505-2E9C-101B-9397-08002B2CF9AE}" pid="80" name="FSC#SKEDITIONREG@103.510:a_fileresporg_fax_OU">
    <vt:lpwstr/>
  </property>
  <property fmtid="{D5CDD505-2E9C-101B-9397-08002B2CF9AE}" pid="81" name="FSC#SKEDITIONREG@103.510:a_fileresporg_function">
    <vt:lpwstr/>
  </property>
  <property fmtid="{D5CDD505-2E9C-101B-9397-08002B2CF9AE}" pid="82" name="FSC#SKEDITIONREG@103.510:a_fileresporg_function_OU">
    <vt:lpwstr/>
  </property>
  <property fmtid="{D5CDD505-2E9C-101B-9397-08002B2CF9AE}" pid="83" name="FSC#SKEDITIONREG@103.510:a_fileresporg_head">
    <vt:lpwstr/>
  </property>
  <property fmtid="{D5CDD505-2E9C-101B-9397-08002B2CF9AE}" pid="84" name="FSC#SKEDITIONREG@103.510:a_fileresporg_head_OU">
    <vt:lpwstr/>
  </property>
  <property fmtid="{D5CDD505-2E9C-101B-9397-08002B2CF9AE}" pid="85" name="FSC#SKEDITIONREG@103.510:a_fileresporg_OU">
    <vt:lpwstr/>
  </property>
  <property fmtid="{D5CDD505-2E9C-101B-9397-08002B2CF9AE}" pid="86" name="FSC#SKEDITIONREG@103.510:a_fileresporg_phone">
    <vt:lpwstr/>
  </property>
  <property fmtid="{D5CDD505-2E9C-101B-9397-08002B2CF9AE}" pid="87" name="FSC#SKEDITIONREG@103.510:a_fileresporg_phone_OU">
    <vt:lpwstr/>
  </property>
  <property fmtid="{D5CDD505-2E9C-101B-9397-08002B2CF9AE}" pid="88" name="FSC#SKEDITIONREG@103.510:a_incattachments">
    <vt:lpwstr/>
  </property>
  <property fmtid="{D5CDD505-2E9C-101B-9397-08002B2CF9AE}" pid="89" name="FSC#SKEDITIONREG@103.510:a_incnr">
    <vt:lpwstr/>
  </property>
  <property fmtid="{D5CDD505-2E9C-101B-9397-08002B2CF9AE}" pid="90" name="FSC#SKEDITIONREG@103.510:a_objcreatedstr">
    <vt:lpwstr/>
  </property>
  <property fmtid="{D5CDD505-2E9C-101B-9397-08002B2CF9AE}" pid="91" name="FSC#SKEDITIONREG@103.510:a_ordernumber">
    <vt:lpwstr/>
  </property>
  <property fmtid="{D5CDD505-2E9C-101B-9397-08002B2CF9AE}" pid="92" name="FSC#SKEDITIONREG@103.510:a_oursign">
    <vt:lpwstr/>
  </property>
  <property fmtid="{D5CDD505-2E9C-101B-9397-08002B2CF9AE}" pid="93" name="FSC#SKEDITIONREG@103.510:a_sendersign">
    <vt:lpwstr/>
  </property>
  <property fmtid="{D5CDD505-2E9C-101B-9397-08002B2CF9AE}" pid="94" name="FSC#SKEDITIONREG@103.510:a_shortou">
    <vt:lpwstr/>
  </property>
  <property fmtid="{D5CDD505-2E9C-101B-9397-08002B2CF9AE}" pid="95" name="FSC#SKEDITIONREG@103.510:a_testsalutation">
    <vt:lpwstr/>
  </property>
  <property fmtid="{D5CDD505-2E9C-101B-9397-08002B2CF9AE}" pid="96" name="FSC#SKEDITIONREG@103.510:a_validfrom">
    <vt:lpwstr/>
  </property>
  <property fmtid="{D5CDD505-2E9C-101B-9397-08002B2CF9AE}" pid="97" name="FSC#SKEDITIONREG@103.510:as_activity">
    <vt:lpwstr/>
  </property>
  <property fmtid="{D5CDD505-2E9C-101B-9397-08002B2CF9AE}" pid="98" name="FSC#SKEDITIONREG@103.510:as_docdate">
    <vt:lpwstr/>
  </property>
  <property fmtid="{D5CDD505-2E9C-101B-9397-08002B2CF9AE}" pid="99" name="FSC#SKEDITIONREG@103.510:as_establishdate">
    <vt:lpwstr/>
  </property>
  <property fmtid="{D5CDD505-2E9C-101B-9397-08002B2CF9AE}" pid="100" name="FSC#SKEDITIONREG@103.510:as_fileresphead">
    <vt:lpwstr/>
  </property>
  <property fmtid="{D5CDD505-2E9C-101B-9397-08002B2CF9AE}" pid="101" name="FSC#SKEDITIONREG@103.510:as_filerespheadfnct">
    <vt:lpwstr/>
  </property>
  <property fmtid="{D5CDD505-2E9C-101B-9397-08002B2CF9AE}" pid="102" name="FSC#SKEDITIONREG@103.510:as_fileresponsible">
    <vt:lpwstr/>
  </property>
  <property fmtid="{D5CDD505-2E9C-101B-9397-08002B2CF9AE}" pid="103" name="FSC#SKEDITIONREG@103.510:as_filesubj">
    <vt:lpwstr/>
  </property>
  <property fmtid="{D5CDD505-2E9C-101B-9397-08002B2CF9AE}" pid="104" name="FSC#SKEDITIONREG@103.510:as_objname">
    <vt:lpwstr/>
  </property>
  <property fmtid="{D5CDD505-2E9C-101B-9397-08002B2CF9AE}" pid="105" name="FSC#SKEDITIONREG@103.510:as_ou">
    <vt:lpwstr/>
  </property>
  <property fmtid="{D5CDD505-2E9C-101B-9397-08002B2CF9AE}" pid="106" name="FSC#SKEDITIONREG@103.510:as_owner">
    <vt:lpwstr>Mgr. Silvia Sedláčková</vt:lpwstr>
  </property>
  <property fmtid="{D5CDD505-2E9C-101B-9397-08002B2CF9AE}" pid="107" name="FSC#SKEDITIONREG@103.510:as_phonelink">
    <vt:lpwstr/>
  </property>
  <property fmtid="{D5CDD505-2E9C-101B-9397-08002B2CF9AE}" pid="108" name="FSC#SKEDITIONREG@103.510:oz_externAdr">
    <vt:lpwstr/>
  </property>
  <property fmtid="{D5CDD505-2E9C-101B-9397-08002B2CF9AE}" pid="109" name="FSC#SKEDITIONREG@103.510:a_depositperiod">
    <vt:lpwstr/>
  </property>
  <property fmtid="{D5CDD505-2E9C-101B-9397-08002B2CF9AE}" pid="110" name="FSC#SKEDITIONREG@103.510:a_disposestate">
    <vt:lpwstr/>
  </property>
  <property fmtid="{D5CDD505-2E9C-101B-9397-08002B2CF9AE}" pid="111" name="FSC#SKEDITIONREG@103.510:a_fileresponsiblefnct">
    <vt:lpwstr/>
  </property>
  <property fmtid="{D5CDD505-2E9C-101B-9397-08002B2CF9AE}" pid="112" name="FSC#SKEDITIONREG@103.510:a_fileresporg_position">
    <vt:lpwstr/>
  </property>
  <property fmtid="{D5CDD505-2E9C-101B-9397-08002B2CF9AE}" pid="113" name="FSC#SKEDITIONREG@103.510:a_fileresporg_position_OU">
    <vt:lpwstr/>
  </property>
  <property fmtid="{D5CDD505-2E9C-101B-9397-08002B2CF9AE}" pid="114" name="FSC#SKEDITIONREG@103.510:a_osobnecislosprac">
    <vt:lpwstr/>
  </property>
  <property fmtid="{D5CDD505-2E9C-101B-9397-08002B2CF9AE}" pid="115" name="FSC#SKEDITIONREG@103.510:a_registrysign">
    <vt:lpwstr/>
  </property>
  <property fmtid="{D5CDD505-2E9C-101B-9397-08002B2CF9AE}" pid="116" name="FSC#SKEDITIONREG@103.510:a_subfileatt">
    <vt:lpwstr/>
  </property>
  <property fmtid="{D5CDD505-2E9C-101B-9397-08002B2CF9AE}" pid="117" name="FSC#SKEDITIONREG@103.510:as_filesubjall">
    <vt:lpwstr/>
  </property>
  <property fmtid="{D5CDD505-2E9C-101B-9397-08002B2CF9AE}" pid="118" name="FSC#SKEDITIONREG@103.510:CreatedAt">
    <vt:lpwstr>20. 2. 2025, 09:40</vt:lpwstr>
  </property>
  <property fmtid="{D5CDD505-2E9C-101B-9397-08002B2CF9AE}" pid="119" name="FSC#SKEDITIONREG@103.510:curruserrolegroup">
    <vt:lpwstr>Sam. odd. správy regist. a odb. knižnice</vt:lpwstr>
  </property>
  <property fmtid="{D5CDD505-2E9C-101B-9397-08002B2CF9AE}" pid="120" name="FSC#SKEDITIONREG@103.510:currusersubst">
    <vt:lpwstr>Mgr. Silvia Sedláčková</vt:lpwstr>
  </property>
  <property fmtid="{D5CDD505-2E9C-101B-9397-08002B2CF9AE}" pid="121" name="FSC#SKEDITIONREG@103.510:emailsprac">
    <vt:lpwstr/>
  </property>
  <property fmtid="{D5CDD505-2E9C-101B-9397-08002B2CF9AE}" pid="122" name="FSC#SKEDITIONREG@103.510:ms_VyskladaniePoznamok">
    <vt:lpwstr/>
  </property>
  <property fmtid="{D5CDD505-2E9C-101B-9397-08002B2CF9AE}" pid="123" name="FSC#SKEDITIONREG@103.510:oumlname_fnct">
    <vt:lpwstr/>
  </property>
  <property fmtid="{D5CDD505-2E9C-101B-9397-08002B2CF9AE}" pid="124" name="FSC#SKEDITIONREG@103.510:sk_org_city">
    <vt:lpwstr>Bratislava-Staré Mesto</vt:lpwstr>
  </property>
  <property fmtid="{D5CDD505-2E9C-101B-9397-08002B2CF9AE}" pid="125" name="FSC#SKEDITIONREG@103.510:sk_org_dic">
    <vt:lpwstr>2020798351</vt:lpwstr>
  </property>
  <property fmtid="{D5CDD505-2E9C-101B-9397-08002B2CF9AE}" pid="126" name="FSC#SKEDITIONREG@103.510:sk_org_email">
    <vt:lpwstr/>
  </property>
  <property fmtid="{D5CDD505-2E9C-101B-9397-08002B2CF9AE}" pid="127" name="FSC#SKEDITIONREG@103.510:sk_org_fax">
    <vt:lpwstr/>
  </property>
  <property fmtid="{D5CDD505-2E9C-101B-9397-08002B2CF9AE}" pid="128" name="FSC#SKEDITIONREG@103.510:sk_org_fullname">
    <vt:lpwstr>Ministerstvo financií Slovenskej republiky</vt:lpwstr>
  </property>
  <property fmtid="{D5CDD505-2E9C-101B-9397-08002B2CF9AE}" pid="129" name="FSC#SKEDITIONREG@103.510:sk_org_ico">
    <vt:lpwstr>00151742</vt:lpwstr>
  </property>
  <property fmtid="{D5CDD505-2E9C-101B-9397-08002B2CF9AE}" pid="130" name="FSC#SKEDITIONREG@103.510:sk_org_phone">
    <vt:lpwstr/>
  </property>
  <property fmtid="{D5CDD505-2E9C-101B-9397-08002B2CF9AE}" pid="131" name="FSC#SKEDITIONREG@103.510:sk_org_shortname">
    <vt:lpwstr/>
  </property>
  <property fmtid="{D5CDD505-2E9C-101B-9397-08002B2CF9AE}" pid="132" name="FSC#SKEDITIONREG@103.510:sk_org_state">
    <vt:lpwstr/>
  </property>
  <property fmtid="{D5CDD505-2E9C-101B-9397-08002B2CF9AE}" pid="133" name="FSC#SKEDITIONREG@103.510:sk_org_street">
    <vt:lpwstr>Štefanovičova 5</vt:lpwstr>
  </property>
  <property fmtid="{D5CDD505-2E9C-101B-9397-08002B2CF9AE}" pid="134" name="FSC#SKEDITIONREG@103.510:sk_org_zip">
    <vt:lpwstr>817 82</vt:lpwstr>
  </property>
  <property fmtid="{D5CDD505-2E9C-101B-9397-08002B2CF9AE}" pid="135" name="FSC#SKEDITIONREG@103.510:viz_clearedat">
    <vt:lpwstr/>
  </property>
  <property fmtid="{D5CDD505-2E9C-101B-9397-08002B2CF9AE}" pid="136" name="FSC#SKEDITIONREG@103.510:viz_clearedby">
    <vt:lpwstr/>
  </property>
  <property fmtid="{D5CDD505-2E9C-101B-9397-08002B2CF9AE}" pid="137" name="FSC#SKEDITIONREG@103.510:viz_comm">
    <vt:lpwstr/>
  </property>
  <property fmtid="{D5CDD505-2E9C-101B-9397-08002B2CF9AE}" pid="138" name="FSC#SKEDITIONREG@103.510:viz_decisionattachments">
    <vt:lpwstr/>
  </property>
  <property fmtid="{D5CDD505-2E9C-101B-9397-08002B2CF9AE}" pid="139" name="FSC#SKEDITIONREG@103.510:viz_deliveredat">
    <vt:lpwstr/>
  </property>
  <property fmtid="{D5CDD505-2E9C-101B-9397-08002B2CF9AE}" pid="140" name="FSC#SKEDITIONREG@103.510:viz_delivery">
    <vt:lpwstr/>
  </property>
  <property fmtid="{D5CDD505-2E9C-101B-9397-08002B2CF9AE}" pid="141" name="FSC#SKEDITIONREG@103.510:viz_extension">
    <vt:lpwstr/>
  </property>
  <property fmtid="{D5CDD505-2E9C-101B-9397-08002B2CF9AE}" pid="142" name="FSC#SKEDITIONREG@103.510:viz_filenumber">
    <vt:lpwstr/>
  </property>
  <property fmtid="{D5CDD505-2E9C-101B-9397-08002B2CF9AE}" pid="143" name="FSC#SKEDITIONREG@103.510:viz_fileresponsible">
    <vt:lpwstr/>
  </property>
  <property fmtid="{D5CDD505-2E9C-101B-9397-08002B2CF9AE}" pid="144" name="FSC#SKEDITIONREG@103.510:viz_fileresporg">
    <vt:lpwstr/>
  </property>
  <property fmtid="{D5CDD505-2E9C-101B-9397-08002B2CF9AE}" pid="145" name="FSC#SKEDITIONREG@103.510:viz_fileresporg_email_OU">
    <vt:lpwstr/>
  </property>
  <property fmtid="{D5CDD505-2E9C-101B-9397-08002B2CF9AE}" pid="146" name="FSC#SKEDITIONREG@103.510:viz_fileresporg_emailaddress">
    <vt:lpwstr/>
  </property>
  <property fmtid="{D5CDD505-2E9C-101B-9397-08002B2CF9AE}" pid="147" name="FSC#SKEDITIONREG@103.510:viz_fileresporg_fax">
    <vt:lpwstr/>
  </property>
  <property fmtid="{D5CDD505-2E9C-101B-9397-08002B2CF9AE}" pid="148" name="FSC#SKEDITIONREG@103.510:viz_fileresporg_fax_OU">
    <vt:lpwstr/>
  </property>
  <property fmtid="{D5CDD505-2E9C-101B-9397-08002B2CF9AE}" pid="149" name="FSC#SKEDITIONREG@103.510:viz_fileresporg_function">
    <vt:lpwstr/>
  </property>
  <property fmtid="{D5CDD505-2E9C-101B-9397-08002B2CF9AE}" pid="150" name="FSC#SKEDITIONREG@103.510:viz_fileresporg_function_OU">
    <vt:lpwstr/>
  </property>
  <property fmtid="{D5CDD505-2E9C-101B-9397-08002B2CF9AE}" pid="151" name="FSC#SKEDITIONREG@103.510:viz_fileresporg_head">
    <vt:lpwstr/>
  </property>
  <property fmtid="{D5CDD505-2E9C-101B-9397-08002B2CF9AE}" pid="152" name="FSC#SKEDITIONREG@103.510:viz_fileresporg_head_OU">
    <vt:lpwstr/>
  </property>
  <property fmtid="{D5CDD505-2E9C-101B-9397-08002B2CF9AE}" pid="153" name="FSC#SKEDITIONREG@103.510:viz_fileresporg_longname">
    <vt:lpwstr/>
  </property>
  <property fmtid="{D5CDD505-2E9C-101B-9397-08002B2CF9AE}" pid="154" name="FSC#SKEDITIONREG@103.510:viz_fileresporg_mesto">
    <vt:lpwstr/>
  </property>
  <property fmtid="{D5CDD505-2E9C-101B-9397-08002B2CF9AE}" pid="155" name="FSC#SKEDITIONREG@103.510:viz_fileresporg_odbor">
    <vt:lpwstr/>
  </property>
  <property fmtid="{D5CDD505-2E9C-101B-9397-08002B2CF9AE}" pid="156" name="FSC#SKEDITIONREG@103.510:viz_fileresporg_odbor_function">
    <vt:lpwstr/>
  </property>
  <property fmtid="{D5CDD505-2E9C-101B-9397-08002B2CF9AE}" pid="157" name="FSC#SKEDITIONREG@103.510:viz_fileresporg_odbor_head">
    <vt:lpwstr/>
  </property>
  <property fmtid="{D5CDD505-2E9C-101B-9397-08002B2CF9AE}" pid="158" name="FSC#SKEDITIONREG@103.510:viz_fileresporg_OU">
    <vt:lpwstr/>
  </property>
  <property fmtid="{D5CDD505-2E9C-101B-9397-08002B2CF9AE}" pid="159" name="FSC#SKEDITIONREG@103.510:viz_fileresporg_phone">
    <vt:lpwstr/>
  </property>
  <property fmtid="{D5CDD505-2E9C-101B-9397-08002B2CF9AE}" pid="160" name="FSC#SKEDITIONREG@103.510:viz_fileresporg_phone_OU">
    <vt:lpwstr/>
  </property>
  <property fmtid="{D5CDD505-2E9C-101B-9397-08002B2CF9AE}" pid="161" name="FSC#SKEDITIONREG@103.510:viz_fileresporg_position">
    <vt:lpwstr/>
  </property>
  <property fmtid="{D5CDD505-2E9C-101B-9397-08002B2CF9AE}" pid="162" name="FSC#SKEDITIONREG@103.510:viz_fileresporg_position_OU">
    <vt:lpwstr/>
  </property>
  <property fmtid="{D5CDD505-2E9C-101B-9397-08002B2CF9AE}" pid="163" name="FSC#SKEDITIONREG@103.510:viz_fileresporg_psc">
    <vt:lpwstr/>
  </property>
  <property fmtid="{D5CDD505-2E9C-101B-9397-08002B2CF9AE}" pid="164" name="FSC#SKEDITIONREG@103.510:viz_fileresporg_sekcia">
    <vt:lpwstr/>
  </property>
  <property fmtid="{D5CDD505-2E9C-101B-9397-08002B2CF9AE}" pid="165" name="FSC#SKEDITIONREG@103.510:viz_fileresporg_sekcia_function">
    <vt:lpwstr/>
  </property>
  <property fmtid="{D5CDD505-2E9C-101B-9397-08002B2CF9AE}" pid="166" name="FSC#SKEDITIONREG@103.510:viz_fileresporg_sekcia_head">
    <vt:lpwstr/>
  </property>
  <property fmtid="{D5CDD505-2E9C-101B-9397-08002B2CF9AE}" pid="167" name="FSC#SKEDITIONREG@103.510:viz_fileresporg_stat">
    <vt:lpwstr/>
  </property>
  <property fmtid="{D5CDD505-2E9C-101B-9397-08002B2CF9AE}" pid="168" name="FSC#SKEDITIONREG@103.510:viz_fileresporg_ulica">
    <vt:lpwstr/>
  </property>
  <property fmtid="{D5CDD505-2E9C-101B-9397-08002B2CF9AE}" pid="169" name="FSC#SKEDITIONREG@103.510:viz_fileresporgknazov">
    <vt:lpwstr/>
  </property>
  <property fmtid="{D5CDD505-2E9C-101B-9397-08002B2CF9AE}" pid="170" name="FSC#SKEDITIONREG@103.510:viz_filesubj">
    <vt:lpwstr/>
  </property>
  <property fmtid="{D5CDD505-2E9C-101B-9397-08002B2CF9AE}" pid="171" name="FSC#SKEDITIONREG@103.510:viz_incattachments">
    <vt:lpwstr/>
  </property>
  <property fmtid="{D5CDD505-2E9C-101B-9397-08002B2CF9AE}" pid="172" name="FSC#SKEDITIONREG@103.510:viz_incnr">
    <vt:lpwstr/>
  </property>
  <property fmtid="{D5CDD505-2E9C-101B-9397-08002B2CF9AE}" pid="173" name="FSC#SKEDITIONREG@103.510:viz_intletterrecivers">
    <vt:lpwstr/>
  </property>
  <property fmtid="{D5CDD505-2E9C-101B-9397-08002B2CF9AE}" pid="174" name="FSC#SKEDITIONREG@103.510:viz_objcreatedstr">
    <vt:lpwstr/>
  </property>
  <property fmtid="{D5CDD505-2E9C-101B-9397-08002B2CF9AE}" pid="175" name="FSC#SKEDITIONREG@103.510:viz_ordernumber">
    <vt:lpwstr/>
  </property>
  <property fmtid="{D5CDD505-2E9C-101B-9397-08002B2CF9AE}" pid="176" name="FSC#SKEDITIONREG@103.510:viz_oursign">
    <vt:lpwstr/>
  </property>
  <property fmtid="{D5CDD505-2E9C-101B-9397-08002B2CF9AE}" pid="177" name="FSC#SKEDITIONREG@103.510:viz_responseto_createdby">
    <vt:lpwstr/>
  </property>
  <property fmtid="{D5CDD505-2E9C-101B-9397-08002B2CF9AE}" pid="178" name="FSC#SKEDITIONREG@103.510:viz_sendersign">
    <vt:lpwstr/>
  </property>
  <property fmtid="{D5CDD505-2E9C-101B-9397-08002B2CF9AE}" pid="179" name="FSC#SKEDITIONREG@103.510:viz_shortfileresporg">
    <vt:lpwstr/>
  </property>
  <property fmtid="{D5CDD505-2E9C-101B-9397-08002B2CF9AE}" pid="180" name="FSC#SKEDITIONREG@103.510:viz_tel_number">
    <vt:lpwstr/>
  </property>
  <property fmtid="{D5CDD505-2E9C-101B-9397-08002B2CF9AE}" pid="181" name="FSC#SKEDITIONREG@103.510:viz_tel_number2">
    <vt:lpwstr/>
  </property>
  <property fmtid="{D5CDD505-2E9C-101B-9397-08002B2CF9AE}" pid="182" name="FSC#SKEDITIONREG@103.510:viz_testsalutation">
    <vt:lpwstr/>
  </property>
  <property fmtid="{D5CDD505-2E9C-101B-9397-08002B2CF9AE}" pid="183" name="FSC#SKEDITIONREG@103.510:viz_validfrom">
    <vt:lpwstr/>
  </property>
  <property fmtid="{D5CDD505-2E9C-101B-9397-08002B2CF9AE}" pid="184" name="FSC#SKEDITIONREG@103.510:zaznam_jeden_adresat">
    <vt:lpwstr/>
  </property>
  <property fmtid="{D5CDD505-2E9C-101B-9397-08002B2CF9AE}" pid="185" name="FSC#SKEDITIONREG@103.510:zaznam_vnut_adresati_1">
    <vt:lpwstr/>
  </property>
  <property fmtid="{D5CDD505-2E9C-101B-9397-08002B2CF9AE}" pid="186" name="FSC#SKEDITIONREG@103.510:zaznam_vnut_adresati_2">
    <vt:lpwstr/>
  </property>
  <property fmtid="{D5CDD505-2E9C-101B-9397-08002B2CF9AE}" pid="187" name="FSC#SKEDITIONREG@103.510:zaznam_vnut_adresati_3">
    <vt:lpwstr/>
  </property>
  <property fmtid="{D5CDD505-2E9C-101B-9397-08002B2CF9AE}" pid="188" name="FSC#SKEDITIONREG@103.510:zaznam_vnut_adresati_4">
    <vt:lpwstr/>
  </property>
  <property fmtid="{D5CDD505-2E9C-101B-9397-08002B2CF9AE}" pid="189" name="FSC#SKEDITIONREG@103.510:zaznam_vnut_adresati_5">
    <vt:lpwstr/>
  </property>
  <property fmtid="{D5CDD505-2E9C-101B-9397-08002B2CF9AE}" pid="190" name="FSC#SKEDITIONREG@103.510:zaznam_vnut_adresati_6">
    <vt:lpwstr/>
  </property>
  <property fmtid="{D5CDD505-2E9C-101B-9397-08002B2CF9AE}" pid="191" name="FSC#SKEDITIONREG@103.510:zaznam_vnut_adresati_7">
    <vt:lpwstr/>
  </property>
  <property fmtid="{D5CDD505-2E9C-101B-9397-08002B2CF9AE}" pid="192" name="FSC#SKEDITIONREG@103.510:zaznam_vnut_adresati_8">
    <vt:lpwstr/>
  </property>
  <property fmtid="{D5CDD505-2E9C-101B-9397-08002B2CF9AE}" pid="193" name="FSC#SKEDITIONREG@103.510:zaznam_vnut_adresati_9">
    <vt:lpwstr/>
  </property>
  <property fmtid="{D5CDD505-2E9C-101B-9397-08002B2CF9AE}" pid="194" name="FSC#SKEDITIONREG@103.510:zaznam_vnut_adresati_10">
    <vt:lpwstr/>
  </property>
  <property fmtid="{D5CDD505-2E9C-101B-9397-08002B2CF9AE}" pid="195" name="FSC#SKEDITIONREG@103.510:zaznam_vnut_adresati_11">
    <vt:lpwstr/>
  </property>
  <property fmtid="{D5CDD505-2E9C-101B-9397-08002B2CF9AE}" pid="196" name="FSC#SKEDITIONREG@103.510:zaznam_vnut_adresati_12">
    <vt:lpwstr/>
  </property>
  <property fmtid="{D5CDD505-2E9C-101B-9397-08002B2CF9AE}" pid="197" name="FSC#SKEDITIONREG@103.510:zaznam_vnut_adresati_13">
    <vt:lpwstr/>
  </property>
  <property fmtid="{D5CDD505-2E9C-101B-9397-08002B2CF9AE}" pid="198" name="FSC#SKEDITIONREG@103.510:zaznam_vnut_adresati_14">
    <vt:lpwstr/>
  </property>
  <property fmtid="{D5CDD505-2E9C-101B-9397-08002B2CF9AE}" pid="199" name="FSC#SKEDITIONREG@103.510:zaznam_vnut_adresati_15">
    <vt:lpwstr/>
  </property>
  <property fmtid="{D5CDD505-2E9C-101B-9397-08002B2CF9AE}" pid="200" name="FSC#SKEDITIONREG@103.510:zaznam_vnut_adresati_16">
    <vt:lpwstr/>
  </property>
  <property fmtid="{D5CDD505-2E9C-101B-9397-08002B2CF9AE}" pid="201" name="FSC#SKEDITIONREG@103.510:zaznam_vnut_adresati_17">
    <vt:lpwstr/>
  </property>
  <property fmtid="{D5CDD505-2E9C-101B-9397-08002B2CF9AE}" pid="202" name="FSC#SKEDITIONREG@103.510:zaznam_vnut_adresati_18">
    <vt:lpwstr/>
  </property>
  <property fmtid="{D5CDD505-2E9C-101B-9397-08002B2CF9AE}" pid="203" name="FSC#SKEDITIONREG@103.510:zaznam_vnut_adresati_19">
    <vt:lpwstr/>
  </property>
  <property fmtid="{D5CDD505-2E9C-101B-9397-08002B2CF9AE}" pid="204" name="FSC#SKEDITIONREG@103.510:zaznam_vnut_adresati_20">
    <vt:lpwstr/>
  </property>
  <property fmtid="{D5CDD505-2E9C-101B-9397-08002B2CF9AE}" pid="205" name="FSC#SKEDITIONREG@103.510:zaznam_vnut_adresati_21">
    <vt:lpwstr/>
  </property>
  <property fmtid="{D5CDD505-2E9C-101B-9397-08002B2CF9AE}" pid="206" name="FSC#SKEDITIONREG@103.510:zaznam_vnut_adresati_22">
    <vt:lpwstr/>
  </property>
  <property fmtid="{D5CDD505-2E9C-101B-9397-08002B2CF9AE}" pid="207" name="FSC#SKEDITIONREG@103.510:zaznam_vnut_adresati_23">
    <vt:lpwstr/>
  </property>
  <property fmtid="{D5CDD505-2E9C-101B-9397-08002B2CF9AE}" pid="208" name="FSC#SKEDITIONREG@103.510:zaznam_vnut_adresati_24">
    <vt:lpwstr/>
  </property>
  <property fmtid="{D5CDD505-2E9C-101B-9397-08002B2CF9AE}" pid="209" name="FSC#SKEDITIONREG@103.510:zaznam_vnut_adresati_25">
    <vt:lpwstr/>
  </property>
  <property fmtid="{D5CDD505-2E9C-101B-9397-08002B2CF9AE}" pid="210" name="FSC#SKEDITIONREG@103.510:zaznam_vnut_adresati_26">
    <vt:lpwstr/>
  </property>
  <property fmtid="{D5CDD505-2E9C-101B-9397-08002B2CF9AE}" pid="211" name="FSC#SKEDITIONREG@103.510:zaznam_vnut_adresati_27">
    <vt:lpwstr/>
  </property>
  <property fmtid="{D5CDD505-2E9C-101B-9397-08002B2CF9AE}" pid="212" name="FSC#SKEDITIONREG@103.510:zaznam_vnut_adresati_28">
    <vt:lpwstr/>
  </property>
  <property fmtid="{D5CDD505-2E9C-101B-9397-08002B2CF9AE}" pid="213" name="FSC#SKEDITIONREG@103.510:zaznam_vnut_adresati_29">
    <vt:lpwstr/>
  </property>
  <property fmtid="{D5CDD505-2E9C-101B-9397-08002B2CF9AE}" pid="214" name="FSC#SKEDITIONREG@103.510:zaznam_vnut_adresati_30">
    <vt:lpwstr/>
  </property>
  <property fmtid="{D5CDD505-2E9C-101B-9397-08002B2CF9AE}" pid="215" name="FSC#SKEDITIONREG@103.510:zaznam_vnut_adresati_31">
    <vt:lpwstr/>
  </property>
  <property fmtid="{D5CDD505-2E9C-101B-9397-08002B2CF9AE}" pid="216" name="FSC#SKEDITIONREG@103.510:zaznam_vnut_adresati_32">
    <vt:lpwstr/>
  </property>
  <property fmtid="{D5CDD505-2E9C-101B-9397-08002B2CF9AE}" pid="217" name="FSC#SKEDITIONREG@103.510:zaznam_vnut_adresati_33">
    <vt:lpwstr/>
  </property>
  <property fmtid="{D5CDD505-2E9C-101B-9397-08002B2CF9AE}" pid="218" name="FSC#SKEDITIONREG@103.510:zaznam_vnut_adresati_34">
    <vt:lpwstr/>
  </property>
  <property fmtid="{D5CDD505-2E9C-101B-9397-08002B2CF9AE}" pid="219" name="FSC#SKEDITIONREG@103.510:zaznam_vnut_adresati_35">
    <vt:lpwstr/>
  </property>
  <property fmtid="{D5CDD505-2E9C-101B-9397-08002B2CF9AE}" pid="220" name="FSC#SKEDITIONREG@103.510:zaznam_vnut_adresati_36">
    <vt:lpwstr/>
  </property>
  <property fmtid="{D5CDD505-2E9C-101B-9397-08002B2CF9AE}" pid="221" name="FSC#SKEDITIONREG@103.510:zaznam_vnut_adresati_37">
    <vt:lpwstr/>
  </property>
  <property fmtid="{D5CDD505-2E9C-101B-9397-08002B2CF9AE}" pid="222" name="FSC#SKEDITIONREG@103.510:zaznam_vnut_adresati_38">
    <vt:lpwstr/>
  </property>
  <property fmtid="{D5CDD505-2E9C-101B-9397-08002B2CF9AE}" pid="223" name="FSC#SKEDITIONREG@103.510:zaznam_vnut_adresati_39">
    <vt:lpwstr/>
  </property>
  <property fmtid="{D5CDD505-2E9C-101B-9397-08002B2CF9AE}" pid="224" name="FSC#SKEDITIONREG@103.510:zaznam_vnut_adresati_40">
    <vt:lpwstr/>
  </property>
  <property fmtid="{D5CDD505-2E9C-101B-9397-08002B2CF9AE}" pid="225" name="FSC#SKEDITIONREG@103.510:zaznam_vnut_adresati_41">
    <vt:lpwstr/>
  </property>
  <property fmtid="{D5CDD505-2E9C-101B-9397-08002B2CF9AE}" pid="226" name="FSC#SKEDITIONREG@103.510:zaznam_vnut_adresati_42">
    <vt:lpwstr/>
  </property>
  <property fmtid="{D5CDD505-2E9C-101B-9397-08002B2CF9AE}" pid="227" name="FSC#SKEDITIONREG@103.510:zaznam_vnut_adresati_43">
    <vt:lpwstr/>
  </property>
  <property fmtid="{D5CDD505-2E9C-101B-9397-08002B2CF9AE}" pid="228" name="FSC#SKEDITIONREG@103.510:zaznam_vnut_adresati_44">
    <vt:lpwstr/>
  </property>
  <property fmtid="{D5CDD505-2E9C-101B-9397-08002B2CF9AE}" pid="229" name="FSC#SKEDITIONREG@103.510:zaznam_vnut_adresati_45">
    <vt:lpwstr/>
  </property>
  <property fmtid="{D5CDD505-2E9C-101B-9397-08002B2CF9AE}" pid="230" name="FSC#SKEDITIONREG@103.510:zaznam_vnut_adresati_46">
    <vt:lpwstr/>
  </property>
  <property fmtid="{D5CDD505-2E9C-101B-9397-08002B2CF9AE}" pid="231" name="FSC#SKEDITIONREG@103.510:zaznam_vnut_adresati_47">
    <vt:lpwstr/>
  </property>
  <property fmtid="{D5CDD505-2E9C-101B-9397-08002B2CF9AE}" pid="232" name="FSC#SKEDITIONREG@103.510:zaznam_vnut_adresati_48">
    <vt:lpwstr/>
  </property>
  <property fmtid="{D5CDD505-2E9C-101B-9397-08002B2CF9AE}" pid="233" name="FSC#SKEDITIONREG@103.510:zaznam_vnut_adresati_49">
    <vt:lpwstr/>
  </property>
  <property fmtid="{D5CDD505-2E9C-101B-9397-08002B2CF9AE}" pid="234" name="FSC#SKEDITIONREG@103.510:zaznam_vnut_adresati_50">
    <vt:lpwstr/>
  </property>
  <property fmtid="{D5CDD505-2E9C-101B-9397-08002B2CF9AE}" pid="235" name="FSC#SKEDITIONREG@103.510:zaznam_vnut_adresati_51">
    <vt:lpwstr/>
  </property>
  <property fmtid="{D5CDD505-2E9C-101B-9397-08002B2CF9AE}" pid="236" name="FSC#SKEDITIONREG@103.510:zaznam_vnut_adresati_52">
    <vt:lpwstr/>
  </property>
  <property fmtid="{D5CDD505-2E9C-101B-9397-08002B2CF9AE}" pid="237" name="FSC#SKEDITIONREG@103.510:zaznam_vnut_adresati_53">
    <vt:lpwstr/>
  </property>
  <property fmtid="{D5CDD505-2E9C-101B-9397-08002B2CF9AE}" pid="238" name="FSC#SKEDITIONREG@103.510:zaznam_vnut_adresati_54">
    <vt:lpwstr/>
  </property>
  <property fmtid="{D5CDD505-2E9C-101B-9397-08002B2CF9AE}" pid="239" name="FSC#SKEDITIONREG@103.510:zaznam_vnut_adresati_55">
    <vt:lpwstr/>
  </property>
  <property fmtid="{D5CDD505-2E9C-101B-9397-08002B2CF9AE}" pid="240" name="FSC#SKEDITIONREG@103.510:zaznam_vnut_adresati_56">
    <vt:lpwstr/>
  </property>
  <property fmtid="{D5CDD505-2E9C-101B-9397-08002B2CF9AE}" pid="241" name="FSC#SKEDITIONREG@103.510:zaznam_vnut_adresati_57">
    <vt:lpwstr/>
  </property>
  <property fmtid="{D5CDD505-2E9C-101B-9397-08002B2CF9AE}" pid="242" name="FSC#SKEDITIONREG@103.510:zaznam_vnut_adresati_58">
    <vt:lpwstr/>
  </property>
  <property fmtid="{D5CDD505-2E9C-101B-9397-08002B2CF9AE}" pid="243" name="FSC#SKEDITIONREG@103.510:zaznam_vnut_adresati_59">
    <vt:lpwstr/>
  </property>
  <property fmtid="{D5CDD505-2E9C-101B-9397-08002B2CF9AE}" pid="244" name="FSC#SKEDITIONREG@103.510:zaznam_vnut_adresati_60">
    <vt:lpwstr/>
  </property>
  <property fmtid="{D5CDD505-2E9C-101B-9397-08002B2CF9AE}" pid="245" name="FSC#SKEDITIONREG@103.510:zaznam_vnut_adresati_61">
    <vt:lpwstr/>
  </property>
  <property fmtid="{D5CDD505-2E9C-101B-9397-08002B2CF9AE}" pid="246" name="FSC#SKEDITIONREG@103.510:zaznam_vnut_adresati_62">
    <vt:lpwstr/>
  </property>
  <property fmtid="{D5CDD505-2E9C-101B-9397-08002B2CF9AE}" pid="247" name="FSC#SKEDITIONREG@103.510:zaznam_vnut_adresati_63">
    <vt:lpwstr/>
  </property>
  <property fmtid="{D5CDD505-2E9C-101B-9397-08002B2CF9AE}" pid="248" name="FSC#SKEDITIONREG@103.510:zaznam_vnut_adresati_64">
    <vt:lpwstr/>
  </property>
  <property fmtid="{D5CDD505-2E9C-101B-9397-08002B2CF9AE}" pid="249" name="FSC#SKEDITIONREG@103.510:zaznam_vnut_adresati_65">
    <vt:lpwstr/>
  </property>
  <property fmtid="{D5CDD505-2E9C-101B-9397-08002B2CF9AE}" pid="250" name="FSC#SKEDITIONREG@103.510:zaznam_vnut_adresati_66">
    <vt:lpwstr/>
  </property>
  <property fmtid="{D5CDD505-2E9C-101B-9397-08002B2CF9AE}" pid="251" name="FSC#SKEDITIONREG@103.510:zaznam_vnut_adresati_67">
    <vt:lpwstr/>
  </property>
  <property fmtid="{D5CDD505-2E9C-101B-9397-08002B2CF9AE}" pid="252" name="FSC#SKEDITIONREG@103.510:zaznam_vnut_adresati_68">
    <vt:lpwstr/>
  </property>
  <property fmtid="{D5CDD505-2E9C-101B-9397-08002B2CF9AE}" pid="253" name="FSC#SKEDITIONREG@103.510:zaznam_vnut_adresati_69">
    <vt:lpwstr/>
  </property>
  <property fmtid="{D5CDD505-2E9C-101B-9397-08002B2CF9AE}" pid="254" name="FSC#SKEDITIONREG@103.510:zaznam_vnut_adresati_70">
    <vt:lpwstr/>
  </property>
  <property fmtid="{D5CDD505-2E9C-101B-9397-08002B2CF9AE}" pid="255" name="FSC#SKEDITIONREG@103.510:zaznam_vonk_adresati_1">
    <vt:lpwstr/>
  </property>
  <property fmtid="{D5CDD505-2E9C-101B-9397-08002B2CF9AE}" pid="256" name="FSC#SKEDITIONREG@103.510:zaznam_vonk_adresati_2">
    <vt:lpwstr/>
  </property>
  <property fmtid="{D5CDD505-2E9C-101B-9397-08002B2CF9AE}" pid="257" name="FSC#SKEDITIONREG@103.510:zaznam_vonk_adresati_3">
    <vt:lpwstr/>
  </property>
  <property fmtid="{D5CDD505-2E9C-101B-9397-08002B2CF9AE}" pid="258" name="FSC#SKEDITIONREG@103.510:zaznam_vonk_adresati_4">
    <vt:lpwstr/>
  </property>
  <property fmtid="{D5CDD505-2E9C-101B-9397-08002B2CF9AE}" pid="259" name="FSC#SKEDITIONREG@103.510:zaznam_vonk_adresati_5">
    <vt:lpwstr/>
  </property>
  <property fmtid="{D5CDD505-2E9C-101B-9397-08002B2CF9AE}" pid="260" name="FSC#SKEDITIONREG@103.510:zaznam_vonk_adresati_6">
    <vt:lpwstr/>
  </property>
  <property fmtid="{D5CDD505-2E9C-101B-9397-08002B2CF9AE}" pid="261" name="FSC#SKEDITIONREG@103.510:zaznam_vonk_adresati_7">
    <vt:lpwstr/>
  </property>
  <property fmtid="{D5CDD505-2E9C-101B-9397-08002B2CF9AE}" pid="262" name="FSC#SKEDITIONREG@103.510:zaznam_vonk_adresati_8">
    <vt:lpwstr/>
  </property>
  <property fmtid="{D5CDD505-2E9C-101B-9397-08002B2CF9AE}" pid="263" name="FSC#SKEDITIONREG@103.510:zaznam_vonk_adresati_9">
    <vt:lpwstr/>
  </property>
  <property fmtid="{D5CDD505-2E9C-101B-9397-08002B2CF9AE}" pid="264" name="FSC#SKEDITIONREG@103.510:zaznam_vonk_adresati_10">
    <vt:lpwstr/>
  </property>
  <property fmtid="{D5CDD505-2E9C-101B-9397-08002B2CF9AE}" pid="265" name="FSC#SKEDITIONREG@103.510:zaznam_vonk_adresati_11">
    <vt:lpwstr/>
  </property>
  <property fmtid="{D5CDD505-2E9C-101B-9397-08002B2CF9AE}" pid="266" name="FSC#SKEDITIONREG@103.510:zaznam_vonk_adresati_12">
    <vt:lpwstr/>
  </property>
  <property fmtid="{D5CDD505-2E9C-101B-9397-08002B2CF9AE}" pid="267" name="FSC#SKEDITIONREG@103.510:zaznam_vonk_adresati_13">
    <vt:lpwstr/>
  </property>
  <property fmtid="{D5CDD505-2E9C-101B-9397-08002B2CF9AE}" pid="268" name="FSC#SKEDITIONREG@103.510:zaznam_vonk_adresati_14">
    <vt:lpwstr/>
  </property>
  <property fmtid="{D5CDD505-2E9C-101B-9397-08002B2CF9AE}" pid="269" name="FSC#SKEDITIONREG@103.510:zaznam_vonk_adresati_15">
    <vt:lpwstr/>
  </property>
  <property fmtid="{D5CDD505-2E9C-101B-9397-08002B2CF9AE}" pid="270" name="FSC#SKEDITIONREG@103.510:zaznam_vonk_adresati_16">
    <vt:lpwstr/>
  </property>
  <property fmtid="{D5CDD505-2E9C-101B-9397-08002B2CF9AE}" pid="271" name="FSC#SKEDITIONREG@103.510:zaznam_vonk_adresati_17">
    <vt:lpwstr/>
  </property>
  <property fmtid="{D5CDD505-2E9C-101B-9397-08002B2CF9AE}" pid="272" name="FSC#SKEDITIONREG@103.510:zaznam_vonk_adresati_18">
    <vt:lpwstr/>
  </property>
  <property fmtid="{D5CDD505-2E9C-101B-9397-08002B2CF9AE}" pid="273" name="FSC#SKEDITIONREG@103.510:zaznam_vonk_adresati_19">
    <vt:lpwstr/>
  </property>
  <property fmtid="{D5CDD505-2E9C-101B-9397-08002B2CF9AE}" pid="274" name="FSC#SKEDITIONREG@103.510:zaznam_vonk_adresati_20">
    <vt:lpwstr/>
  </property>
  <property fmtid="{D5CDD505-2E9C-101B-9397-08002B2CF9AE}" pid="275" name="FSC#SKEDITIONREG@103.510:zaznam_vonk_adresati_21">
    <vt:lpwstr/>
  </property>
  <property fmtid="{D5CDD505-2E9C-101B-9397-08002B2CF9AE}" pid="276" name="FSC#SKEDITIONREG@103.510:zaznam_vonk_adresati_22">
    <vt:lpwstr/>
  </property>
  <property fmtid="{D5CDD505-2E9C-101B-9397-08002B2CF9AE}" pid="277" name="FSC#SKEDITIONREG@103.510:zaznam_vonk_adresati_23">
    <vt:lpwstr/>
  </property>
  <property fmtid="{D5CDD505-2E9C-101B-9397-08002B2CF9AE}" pid="278" name="FSC#SKEDITIONREG@103.510:zaznam_vonk_adresati_24">
    <vt:lpwstr/>
  </property>
  <property fmtid="{D5CDD505-2E9C-101B-9397-08002B2CF9AE}" pid="279" name="FSC#SKEDITIONREG@103.510:zaznam_vonk_adresati_25">
    <vt:lpwstr/>
  </property>
  <property fmtid="{D5CDD505-2E9C-101B-9397-08002B2CF9AE}" pid="280" name="FSC#SKEDITIONREG@103.510:zaznam_vonk_adresati_26">
    <vt:lpwstr/>
  </property>
  <property fmtid="{D5CDD505-2E9C-101B-9397-08002B2CF9AE}" pid="281" name="FSC#SKEDITIONREG@103.510:zaznam_vonk_adresati_27">
    <vt:lpwstr/>
  </property>
  <property fmtid="{D5CDD505-2E9C-101B-9397-08002B2CF9AE}" pid="282" name="FSC#SKEDITIONREG@103.510:zaznam_vonk_adresati_28">
    <vt:lpwstr/>
  </property>
  <property fmtid="{D5CDD505-2E9C-101B-9397-08002B2CF9AE}" pid="283" name="FSC#SKEDITIONREG@103.510:zaznam_vonk_adresati_29">
    <vt:lpwstr/>
  </property>
  <property fmtid="{D5CDD505-2E9C-101B-9397-08002B2CF9AE}" pid="284" name="FSC#SKEDITIONREG@103.510:zaznam_vonk_adresati_30">
    <vt:lpwstr/>
  </property>
  <property fmtid="{D5CDD505-2E9C-101B-9397-08002B2CF9AE}" pid="285" name="FSC#SKEDITIONREG@103.510:zaznam_vonk_adresati_31">
    <vt:lpwstr/>
  </property>
  <property fmtid="{D5CDD505-2E9C-101B-9397-08002B2CF9AE}" pid="286" name="FSC#SKEDITIONREG@103.510:zaznam_vonk_adresati_32">
    <vt:lpwstr/>
  </property>
  <property fmtid="{D5CDD505-2E9C-101B-9397-08002B2CF9AE}" pid="287" name="FSC#SKEDITIONREG@103.510:zaznam_vonk_adresati_33">
    <vt:lpwstr/>
  </property>
  <property fmtid="{D5CDD505-2E9C-101B-9397-08002B2CF9AE}" pid="288" name="FSC#SKEDITIONREG@103.510:zaznam_vonk_adresati_34">
    <vt:lpwstr/>
  </property>
  <property fmtid="{D5CDD505-2E9C-101B-9397-08002B2CF9AE}" pid="289" name="FSC#SKEDITIONREG@103.510:zaznam_vonk_adresati_35">
    <vt:lpwstr/>
  </property>
  <property fmtid="{D5CDD505-2E9C-101B-9397-08002B2CF9AE}" pid="290" name="FSC#SKEDITIONREG@103.510:Stazovatel">
    <vt:lpwstr/>
  </property>
  <property fmtid="{D5CDD505-2E9C-101B-9397-08002B2CF9AE}" pid="291" name="FSC#SKEDITIONREG@103.510:ProtiKomu">
    <vt:lpwstr/>
  </property>
  <property fmtid="{D5CDD505-2E9C-101B-9397-08002B2CF9AE}" pid="292" name="FSC#SKEDITIONREG@103.510:EvCisloStaz">
    <vt:lpwstr/>
  </property>
  <property fmtid="{D5CDD505-2E9C-101B-9397-08002B2CF9AE}" pid="293" name="FSC#SKEDITIONREG@103.510:jod_AttrDateSkutocnyDatumVydania">
    <vt:lpwstr/>
  </property>
  <property fmtid="{D5CDD505-2E9C-101B-9397-08002B2CF9AE}" pid="294" name="FSC#SKEDITIONREG@103.510:jod_AttrNumCisloZmeny">
    <vt:lpwstr/>
  </property>
  <property fmtid="{D5CDD505-2E9C-101B-9397-08002B2CF9AE}" pid="295" name="FSC#SKEDITIONREG@103.510:jod_AttrStrRegCisloZaznamu">
    <vt:lpwstr/>
  </property>
  <property fmtid="{D5CDD505-2E9C-101B-9397-08002B2CF9AE}" pid="296" name="FSC#SKEDITIONREG@103.510:jod_cislodoc">
    <vt:lpwstr/>
  </property>
  <property fmtid="{D5CDD505-2E9C-101B-9397-08002B2CF9AE}" pid="297" name="FSC#SKEDITIONREG@103.510:jod_druh">
    <vt:lpwstr/>
  </property>
  <property fmtid="{D5CDD505-2E9C-101B-9397-08002B2CF9AE}" pid="298" name="FSC#SKEDITIONREG@103.510:jod_lu">
    <vt:lpwstr/>
  </property>
  <property fmtid="{D5CDD505-2E9C-101B-9397-08002B2CF9AE}" pid="299" name="FSC#SKEDITIONREG@103.510:jod_nazov">
    <vt:lpwstr/>
  </property>
  <property fmtid="{D5CDD505-2E9C-101B-9397-08002B2CF9AE}" pid="300" name="FSC#SKEDITIONREG@103.510:jod_typ">
    <vt:lpwstr/>
  </property>
  <property fmtid="{D5CDD505-2E9C-101B-9397-08002B2CF9AE}" pid="301" name="FSC#SKEDITIONREG@103.510:jod_zh">
    <vt:lpwstr/>
  </property>
  <property fmtid="{D5CDD505-2E9C-101B-9397-08002B2CF9AE}" pid="302" name="FSC#SKEDITIONREG@103.510:jod_sAttrDatePlatnostDo">
    <vt:lpwstr/>
  </property>
  <property fmtid="{D5CDD505-2E9C-101B-9397-08002B2CF9AE}" pid="303" name="FSC#SKEDITIONREG@103.510:jod_sAttrDatePlatnostOd">
    <vt:lpwstr/>
  </property>
  <property fmtid="{D5CDD505-2E9C-101B-9397-08002B2CF9AE}" pid="304" name="FSC#SKEDITIONREG@103.510:jod_sAttrDateUcinnostDoc">
    <vt:lpwstr/>
  </property>
  <property fmtid="{D5CDD505-2E9C-101B-9397-08002B2CF9AE}" pid="305" name="FSC#SKEDITIONREG@103.510:a_telephone">
    <vt:lpwstr/>
  </property>
  <property fmtid="{D5CDD505-2E9C-101B-9397-08002B2CF9AE}" pid="306" name="FSC#SKEDITIONREG@103.510:a_email">
    <vt:lpwstr/>
  </property>
  <property fmtid="{D5CDD505-2E9C-101B-9397-08002B2CF9AE}" pid="307" name="FSC#SKEDITIONREG@103.510:a_nazovOU">
    <vt:lpwstr/>
  </property>
  <property fmtid="{D5CDD505-2E9C-101B-9397-08002B2CF9AE}" pid="308" name="FSC#SKEDITIONREG@103.510:a_veduciOU">
    <vt:lpwstr/>
  </property>
  <property fmtid="{D5CDD505-2E9C-101B-9397-08002B2CF9AE}" pid="309" name="FSC#SKEDITIONREG@103.510:a_nadradeneOU">
    <vt:lpwstr/>
  </property>
  <property fmtid="{D5CDD505-2E9C-101B-9397-08002B2CF9AE}" pid="310" name="FSC#SKEDITIONREG@103.510:a_veduciOd">
    <vt:lpwstr/>
  </property>
  <property fmtid="{D5CDD505-2E9C-101B-9397-08002B2CF9AE}" pid="311" name="FSC#SKEDITIONREG@103.510:a_komu">
    <vt:lpwstr/>
  </property>
  <property fmtid="{D5CDD505-2E9C-101B-9397-08002B2CF9AE}" pid="312" name="FSC#SKEDITIONREG@103.510:a_nasecislo">
    <vt:lpwstr/>
  </property>
  <property fmtid="{D5CDD505-2E9C-101B-9397-08002B2CF9AE}" pid="313" name="FSC#SKEDITIONREG@103.510:a_riaditelOdboru">
    <vt:lpwstr/>
  </property>
  <property fmtid="{D5CDD505-2E9C-101B-9397-08002B2CF9AE}" pid="314" name="FSC#SKEDITIONREG@103.510:zaz_fileresporg_addrstreet">
    <vt:lpwstr/>
  </property>
  <property fmtid="{D5CDD505-2E9C-101B-9397-08002B2CF9AE}" pid="315" name="FSC#SKEDITIONREG@103.510:zaz_fileresporg_addrzipcode">
    <vt:lpwstr/>
  </property>
  <property fmtid="{D5CDD505-2E9C-101B-9397-08002B2CF9AE}" pid="316" name="FSC#SKEDITIONREG@103.510:zaz_fileresporg_addrcity">
    <vt:lpwstr/>
  </property>
  <property fmtid="{D5CDD505-2E9C-101B-9397-08002B2CF9AE}" pid="317" name="FSC#SKMODSYS@103.500:mdnazov">
    <vt:lpwstr/>
  </property>
  <property fmtid="{D5CDD505-2E9C-101B-9397-08002B2CF9AE}" pid="318" name="FSC#SKMODSYS@103.500:mdfileresp">
    <vt:lpwstr/>
  </property>
  <property fmtid="{D5CDD505-2E9C-101B-9397-08002B2CF9AE}" pid="319" name="FSC#SKMODSYS@103.500:mdfileresporg">
    <vt:lpwstr/>
  </property>
  <property fmtid="{D5CDD505-2E9C-101B-9397-08002B2CF9AE}" pid="320" name="FSC#SKMODSYS@103.500:mdcreateat">
    <vt:lpwstr>20. 2. 2025</vt:lpwstr>
  </property>
  <property fmtid="{D5CDD505-2E9C-101B-9397-08002B2CF9AE}" pid="321" name="FSC#SKCP@103.500:cp_AttrPtrOrgUtvar">
    <vt:lpwstr/>
  </property>
  <property fmtid="{D5CDD505-2E9C-101B-9397-08002B2CF9AE}" pid="322" name="FSC#SKCP@103.500:cp_AttrStrEvCisloCP">
    <vt:lpwstr> </vt:lpwstr>
  </property>
  <property fmtid="{D5CDD505-2E9C-101B-9397-08002B2CF9AE}" pid="323" name="FSC#SKCP@103.500:cp_zamestnanec">
    <vt:lpwstr/>
  </property>
  <property fmtid="{D5CDD505-2E9C-101B-9397-08002B2CF9AE}" pid="324" name="FSC#SKCP@103.500:cpt_miestoRokovania">
    <vt:lpwstr/>
  </property>
  <property fmtid="{D5CDD505-2E9C-101B-9397-08002B2CF9AE}" pid="325" name="FSC#SKCP@103.500:cpt_datumCesty">
    <vt:lpwstr/>
  </property>
  <property fmtid="{D5CDD505-2E9C-101B-9397-08002B2CF9AE}" pid="326" name="FSC#SKCP@103.500:cpt_ucelCesty">
    <vt:lpwstr/>
  </property>
  <property fmtid="{D5CDD505-2E9C-101B-9397-08002B2CF9AE}" pid="327" name="FSC#SKCP@103.500:cpz_miestoRokovania">
    <vt:lpwstr/>
  </property>
  <property fmtid="{D5CDD505-2E9C-101B-9397-08002B2CF9AE}" pid="328" name="FSC#SKCP@103.500:cpz_datumCesty">
    <vt:lpwstr> - </vt:lpwstr>
  </property>
  <property fmtid="{D5CDD505-2E9C-101B-9397-08002B2CF9AE}" pid="329" name="FSC#SKCP@103.500:cpz_ucelCesty">
    <vt:lpwstr/>
  </property>
  <property fmtid="{D5CDD505-2E9C-101B-9397-08002B2CF9AE}" pid="330" name="FSC#SKCP@103.500:cpz_datumVypracovania">
    <vt:lpwstr/>
  </property>
  <property fmtid="{D5CDD505-2E9C-101B-9397-08002B2CF9AE}" pid="331" name="FSC#SKCP@103.500:cpz_datPodpSchv1">
    <vt:lpwstr/>
  </property>
  <property fmtid="{D5CDD505-2E9C-101B-9397-08002B2CF9AE}" pid="332" name="FSC#SKCP@103.500:cpz_datPodpSchv2">
    <vt:lpwstr/>
  </property>
  <property fmtid="{D5CDD505-2E9C-101B-9397-08002B2CF9AE}" pid="333" name="FSC#SKCP@103.500:cpz_datPodpSchv3">
    <vt:lpwstr/>
  </property>
  <property fmtid="{D5CDD505-2E9C-101B-9397-08002B2CF9AE}" pid="334" name="FSC#SKCP@103.500:cpz_PodpSchv1">
    <vt:lpwstr/>
  </property>
  <property fmtid="{D5CDD505-2E9C-101B-9397-08002B2CF9AE}" pid="335" name="FSC#SKCP@103.500:cpz_PodpSchv2">
    <vt:lpwstr/>
  </property>
  <property fmtid="{D5CDD505-2E9C-101B-9397-08002B2CF9AE}" pid="336" name="FSC#SKCP@103.500:cpz_PodpSchv3">
    <vt:lpwstr/>
  </property>
  <property fmtid="{D5CDD505-2E9C-101B-9397-08002B2CF9AE}" pid="337" name="FSC#SKCP@103.500:cpz_Funkcia">
    <vt:lpwstr/>
  </property>
  <property fmtid="{D5CDD505-2E9C-101B-9397-08002B2CF9AE}" pid="338" name="FSC#SKCP@103.500:cp_Spolucestujuci">
    <vt:lpwstr/>
  </property>
  <property fmtid="{D5CDD505-2E9C-101B-9397-08002B2CF9AE}" pid="339" name="FSC#SKNAD@103.500:nad_objname">
    <vt:lpwstr/>
  </property>
  <property fmtid="{D5CDD505-2E9C-101B-9397-08002B2CF9AE}" pid="340" name="FSC#SKNAD@103.500:nad_AttrStrNazov">
    <vt:lpwstr/>
  </property>
  <property fmtid="{D5CDD505-2E9C-101B-9397-08002B2CF9AE}" pid="341" name="FSC#SKNAD@103.500:nad_AttrPtrSpracovatel">
    <vt:lpwstr/>
  </property>
  <property fmtid="{D5CDD505-2E9C-101B-9397-08002B2CF9AE}" pid="342" name="FSC#SKNAD@103.500:nad_AttrPtrGestor1">
    <vt:lpwstr/>
  </property>
  <property fmtid="{D5CDD505-2E9C-101B-9397-08002B2CF9AE}" pid="343" name="FSC#SKNAD@103.500:nad_AttrPtrGestor1Funkcia">
    <vt:lpwstr/>
  </property>
  <property fmtid="{D5CDD505-2E9C-101B-9397-08002B2CF9AE}" pid="344" name="FSC#SKNAD@103.500:nad_AttrPtrGestor1OU">
    <vt:lpwstr/>
  </property>
  <property fmtid="{D5CDD505-2E9C-101B-9397-08002B2CF9AE}" pid="345" name="FSC#SKNAD@103.500:nad_AttrPtrGestor2">
    <vt:lpwstr/>
  </property>
  <property fmtid="{D5CDD505-2E9C-101B-9397-08002B2CF9AE}" pid="346" name="FSC#SKNAD@103.500:nad_AttrPtrGestor2Funkcia">
    <vt:lpwstr/>
  </property>
  <property fmtid="{D5CDD505-2E9C-101B-9397-08002B2CF9AE}" pid="347" name="FSC#SKNAD@103.500:nad_schvalil">
    <vt:lpwstr/>
  </property>
  <property fmtid="{D5CDD505-2E9C-101B-9397-08002B2CF9AE}" pid="348" name="FSC#SKNAD@103.500:nad_schvalilfunkcia">
    <vt:lpwstr/>
  </property>
  <property fmtid="{D5CDD505-2E9C-101B-9397-08002B2CF9AE}" pid="349" name="FSC#SKNAD@103.500:nad_vr">
    <vt:lpwstr/>
  </property>
  <property fmtid="{D5CDD505-2E9C-101B-9397-08002B2CF9AE}" pid="350" name="FSC#SKNAD@103.500:nad_AttrDateDatumPodpisania">
    <vt:lpwstr/>
  </property>
  <property fmtid="{D5CDD505-2E9C-101B-9397-08002B2CF9AE}" pid="351" name="FSC#SKNAD@103.500:nad_pripobjname">
    <vt:lpwstr/>
  </property>
  <property fmtid="{D5CDD505-2E9C-101B-9397-08002B2CF9AE}" pid="352" name="FSC#SKNAD@103.500:nad_pripVytvorilKto">
    <vt:lpwstr/>
  </property>
  <property fmtid="{D5CDD505-2E9C-101B-9397-08002B2CF9AE}" pid="353" name="FSC#SKNAD@103.500:nad_pripVytvorilKedy">
    <vt:lpwstr>20.2.2025, 09:40</vt:lpwstr>
  </property>
  <property fmtid="{D5CDD505-2E9C-101B-9397-08002B2CF9AE}" pid="354" name="FSC#SKNAD@103.500:nad_AttrStrCisloNA">
    <vt:lpwstr/>
  </property>
  <property fmtid="{D5CDD505-2E9C-101B-9397-08002B2CF9AE}" pid="355" name="FSC#SKNAD@103.500:nad_AttrDateUcinnaOd">
    <vt:lpwstr/>
  </property>
  <property fmtid="{D5CDD505-2E9C-101B-9397-08002B2CF9AE}" pid="356" name="FSC#SKNAD@103.500:nad_AttrDateUcinnaDo">
    <vt:lpwstr/>
  </property>
  <property fmtid="{D5CDD505-2E9C-101B-9397-08002B2CF9AE}" pid="357" name="FSC#SKNAD@103.500:nad_AttrPtrPredchadzajuceNA">
    <vt:lpwstr/>
  </property>
  <property fmtid="{D5CDD505-2E9C-101B-9397-08002B2CF9AE}" pid="358" name="FSC#SKNAD@103.500:nad_AttrPtrSpracovatelOU">
    <vt:lpwstr/>
  </property>
  <property fmtid="{D5CDD505-2E9C-101B-9397-08002B2CF9AE}" pid="359" name="FSC#SKNAD@103.500:nad_AttrPtrPatriKNA">
    <vt:lpwstr/>
  </property>
  <property fmtid="{D5CDD505-2E9C-101B-9397-08002B2CF9AE}" pid="360" name="FSC#SKNAD@103.500:nad_AttrIntCisloDodatku">
    <vt:lpwstr/>
  </property>
  <property fmtid="{D5CDD505-2E9C-101B-9397-08002B2CF9AE}" pid="361" name="FSC#SKNAD@103.500:nad_AttrPtrSpracVeduci">
    <vt:lpwstr/>
  </property>
  <property fmtid="{D5CDD505-2E9C-101B-9397-08002B2CF9AE}" pid="362" name="FSC#SKNAD@103.500:nad_AttrPtrSpracVeduciOU">
    <vt:lpwstr/>
  </property>
  <property fmtid="{D5CDD505-2E9C-101B-9397-08002B2CF9AE}" pid="363" name="FSC#SKNAD@103.500:nad_spis">
    <vt:lpwstr/>
  </property>
  <property fmtid="{D5CDD505-2E9C-101B-9397-08002B2CF9AE}" pid="364" name="FSC#SKPUPP@103.500:pupp_riaditelPorady">
    <vt:lpwstr/>
  </property>
  <property fmtid="{D5CDD505-2E9C-101B-9397-08002B2CF9AE}" pid="365" name="FSC#SKPUPP@103.500:pupp_cisloporady">
    <vt:lpwstr/>
  </property>
  <property fmtid="{D5CDD505-2E9C-101B-9397-08002B2CF9AE}" pid="366" name="FSC#SKPUPP@103.500:pupp_konanieOHodine">
    <vt:lpwstr/>
  </property>
  <property fmtid="{D5CDD505-2E9C-101B-9397-08002B2CF9AE}" pid="367" name="FSC#SKPUPP@103.500:pupp_datPorMesiacString">
    <vt:lpwstr/>
  </property>
  <property fmtid="{D5CDD505-2E9C-101B-9397-08002B2CF9AE}" pid="368" name="FSC#SKPUPP@103.500:pupp_datumporady">
    <vt:lpwstr/>
  </property>
  <property fmtid="{D5CDD505-2E9C-101B-9397-08002B2CF9AE}" pid="369" name="FSC#SKPUPP@103.500:pupp_konaniedo">
    <vt:lpwstr/>
  </property>
  <property fmtid="{D5CDD505-2E9C-101B-9397-08002B2CF9AE}" pid="370" name="FSC#SKPUPP@103.500:pupp_konanieod">
    <vt:lpwstr/>
  </property>
  <property fmtid="{D5CDD505-2E9C-101B-9397-08002B2CF9AE}" pid="371" name="FSC#SKPUPP@103.500:pupp_menopp">
    <vt:lpwstr/>
  </property>
  <property fmtid="{D5CDD505-2E9C-101B-9397-08002B2CF9AE}" pid="372" name="FSC#SKPUPP@103.500:pupp_miestokonania">
    <vt:lpwstr/>
  </property>
  <property fmtid="{D5CDD505-2E9C-101B-9397-08002B2CF9AE}" pid="373" name="FSC#SKPUPP@103.500:pupp_temaporady">
    <vt:lpwstr/>
  </property>
  <property fmtid="{D5CDD505-2E9C-101B-9397-08002B2CF9AE}" pid="374" name="FSC#SKPUPP@103.500:pupp_ucastnici">
    <vt:lpwstr/>
  </property>
  <property fmtid="{D5CDD505-2E9C-101B-9397-08002B2CF9AE}" pid="375" name="FSC#SKPUPP@103.500:pupp_ulohy">
    <vt:lpwstr>test</vt:lpwstr>
  </property>
  <property fmtid="{D5CDD505-2E9C-101B-9397-08002B2CF9AE}" pid="376" name="FSC#SKPUPP@103.500:pupp_ucastnici_funkcie">
    <vt:lpwstr/>
  </property>
  <property fmtid="{D5CDD505-2E9C-101B-9397-08002B2CF9AE}" pid="377" name="FSC#SKPUPP@103.500:pupp_nazov_ulohy">
    <vt:lpwstr/>
  </property>
  <property fmtid="{D5CDD505-2E9C-101B-9397-08002B2CF9AE}" pid="378" name="FSC#SKPUPP@103.500:pupp_cislo_ulohy">
    <vt:lpwstr/>
  </property>
  <property fmtid="{D5CDD505-2E9C-101B-9397-08002B2CF9AE}" pid="379" name="FSC#SKPUPP@103.500:pupp_riesitel_ulohy">
    <vt:lpwstr/>
  </property>
  <property fmtid="{D5CDD505-2E9C-101B-9397-08002B2CF9AE}" pid="380" name="FSC#SKPUPP@103.500:pupp_vybavit_ulohy">
    <vt:lpwstr/>
  </property>
  <property fmtid="{D5CDD505-2E9C-101B-9397-08002B2CF9AE}" pid="381" name="FSC#SKPUPP@103.500:pupp_orgutvar">
    <vt:lpwstr/>
  </property>
  <property fmtid="{D5CDD505-2E9C-101B-9397-08002B2CF9AE}" pid="382" name="FSC#COOELAK@1.1001:Subject">
    <vt:lpwstr>Všeobecné záležitosti riadenia SO</vt:lpwstr>
  </property>
  <property fmtid="{D5CDD505-2E9C-101B-9397-08002B2CF9AE}" pid="383" name="FSC#COOELAK@1.1001:FileReference">
    <vt:lpwstr>6651-2025</vt:lpwstr>
  </property>
  <property fmtid="{D5CDD505-2E9C-101B-9397-08002B2CF9AE}" pid="384" name="FSC#COOELAK@1.1001:FileRefYear">
    <vt:lpwstr>2025</vt:lpwstr>
  </property>
  <property fmtid="{D5CDD505-2E9C-101B-9397-08002B2CF9AE}" pid="385" name="FSC#COOELAK@1.1001:FileRefOrdinal">
    <vt:lpwstr>6651</vt:lpwstr>
  </property>
  <property fmtid="{D5CDD505-2E9C-101B-9397-08002B2CF9AE}" pid="386" name="FSC#COOELAK@1.1001:FileRefOU">
    <vt:lpwstr>203</vt:lpwstr>
  </property>
  <property fmtid="{D5CDD505-2E9C-101B-9397-08002B2CF9AE}" pid="387" name="FSC#COOELAK@1.1001:Organization">
    <vt:lpwstr/>
  </property>
  <property fmtid="{D5CDD505-2E9C-101B-9397-08002B2CF9AE}" pid="388" name="FSC#COOELAK@1.1001:Owner">
    <vt:lpwstr>Mgr. Silvia Sedláčková</vt:lpwstr>
  </property>
  <property fmtid="{D5CDD505-2E9C-101B-9397-08002B2CF9AE}" pid="389" name="FSC#COOELAK@1.1001:OwnerExtension">
    <vt:lpwstr/>
  </property>
  <property fmtid="{D5CDD505-2E9C-101B-9397-08002B2CF9AE}" pid="390" name="FSC#COOELAK@1.1001:OwnerFaxExtension">
    <vt:lpwstr/>
  </property>
  <property fmtid="{D5CDD505-2E9C-101B-9397-08002B2CF9AE}" pid="391" name="FSC#COOELAK@1.1001:DispatchedBy">
    <vt:lpwstr>Sedláčková, Silvia, Mgr.</vt:lpwstr>
  </property>
  <property fmtid="{D5CDD505-2E9C-101B-9397-08002B2CF9AE}" pid="392" name="FSC#COOELAK@1.1001:DispatchedAt">
    <vt:lpwstr>20.02.2025</vt:lpwstr>
  </property>
  <property fmtid="{D5CDD505-2E9C-101B-9397-08002B2CF9AE}" pid="393" name="FSC#COOELAK@1.1001:ApprovedBy">
    <vt:lpwstr/>
  </property>
  <property fmtid="{D5CDD505-2E9C-101B-9397-08002B2CF9AE}" pid="394" name="FSC#COOELAK@1.1001:ApprovedAt">
    <vt:lpwstr/>
  </property>
  <property fmtid="{D5CDD505-2E9C-101B-9397-08002B2CF9AE}" pid="395" name="FSC#COOELAK@1.1001:Department">
    <vt:lpwstr>203 (Sam. odd. správy regist. a odb. knižnice)</vt:lpwstr>
  </property>
  <property fmtid="{D5CDD505-2E9C-101B-9397-08002B2CF9AE}" pid="396" name="FSC#COOELAK@1.1001:CreatedAt">
    <vt:lpwstr>20.02.2025</vt:lpwstr>
  </property>
  <property fmtid="{D5CDD505-2E9C-101B-9397-08002B2CF9AE}" pid="397" name="FSC#COOELAK@1.1001:OU">
    <vt:lpwstr>203 (Sam. odd. správy regist. a odb. knižnice)</vt:lpwstr>
  </property>
  <property fmtid="{D5CDD505-2E9C-101B-9397-08002B2CF9AE}" pid="398" name="FSC#COOELAK@1.1001:Priority">
    <vt:lpwstr> ()</vt:lpwstr>
  </property>
  <property fmtid="{D5CDD505-2E9C-101B-9397-08002B2CF9AE}" pid="399" name="FSC#COOELAK@1.1001:ObjBarCode">
    <vt:lpwstr>*COO.2203.101.3.11966876*</vt:lpwstr>
  </property>
  <property fmtid="{D5CDD505-2E9C-101B-9397-08002B2CF9AE}" pid="400" name="FSC#COOELAK@1.1001:RefBarCode">
    <vt:lpwstr>*COO.2203.101.3.11966867*</vt:lpwstr>
  </property>
  <property fmtid="{D5CDD505-2E9C-101B-9397-08002B2CF9AE}" pid="401" name="FSC#COOELAK@1.1001:FileRefBarCode">
    <vt:lpwstr>*6651-2025*</vt:lpwstr>
  </property>
  <property fmtid="{D5CDD505-2E9C-101B-9397-08002B2CF9AE}" pid="402" name="FSC#COOELAK@1.1001:ExternalRef">
    <vt:lpwstr/>
  </property>
  <property fmtid="{D5CDD505-2E9C-101B-9397-08002B2CF9AE}" pid="403" name="FSC#COOELAK@1.1001:IncomingNumber">
    <vt:lpwstr/>
  </property>
  <property fmtid="{D5CDD505-2E9C-101B-9397-08002B2CF9AE}" pid="404" name="FSC#COOELAK@1.1001:IncomingSubject">
    <vt:lpwstr/>
  </property>
  <property fmtid="{D5CDD505-2E9C-101B-9397-08002B2CF9AE}" pid="405" name="FSC#COOELAK@1.1001:ProcessResponsible">
    <vt:lpwstr/>
  </property>
  <property fmtid="{D5CDD505-2E9C-101B-9397-08002B2CF9AE}" pid="406" name="FSC#COOELAK@1.1001:ProcessResponsiblePhone">
    <vt:lpwstr/>
  </property>
  <property fmtid="{D5CDD505-2E9C-101B-9397-08002B2CF9AE}" pid="407" name="FSC#COOELAK@1.1001:ProcessResponsibleMail">
    <vt:lpwstr/>
  </property>
  <property fmtid="{D5CDD505-2E9C-101B-9397-08002B2CF9AE}" pid="408" name="FSC#COOELAK@1.1001:ProcessResponsibleFax">
    <vt:lpwstr/>
  </property>
  <property fmtid="{D5CDD505-2E9C-101B-9397-08002B2CF9AE}" pid="409" name="FSC#COOELAK@1.1001:ApproverFirstName">
    <vt:lpwstr/>
  </property>
  <property fmtid="{D5CDD505-2E9C-101B-9397-08002B2CF9AE}" pid="410" name="FSC#COOELAK@1.1001:ApproverSurName">
    <vt:lpwstr/>
  </property>
  <property fmtid="{D5CDD505-2E9C-101B-9397-08002B2CF9AE}" pid="411" name="FSC#COOELAK@1.1001:ApproverTitle">
    <vt:lpwstr/>
  </property>
  <property fmtid="{D5CDD505-2E9C-101B-9397-08002B2CF9AE}" pid="412" name="FSC#COOELAK@1.1001:ExternalDate">
    <vt:lpwstr/>
  </property>
  <property fmtid="{D5CDD505-2E9C-101B-9397-08002B2CF9AE}" pid="413" name="FSC#COOELAK@1.1001:SettlementApprovedAt">
    <vt:lpwstr/>
  </property>
  <property fmtid="{D5CDD505-2E9C-101B-9397-08002B2CF9AE}" pid="414" name="FSC#COOELAK@1.1001:BaseNumber">
    <vt:lpwstr>VSP 17</vt:lpwstr>
  </property>
  <property fmtid="{D5CDD505-2E9C-101B-9397-08002B2CF9AE}" pid="415" name="FSC#COOELAK@1.1001:CurrentUserRolePos">
    <vt:lpwstr>vedúci</vt:lpwstr>
  </property>
  <property fmtid="{D5CDD505-2E9C-101B-9397-08002B2CF9AE}" pid="416" name="FSC#COOELAK@1.1001:CurrentUserEmail">
    <vt:lpwstr>SILVIA.SEDLACKOVA@MFSR.SK</vt:lpwstr>
  </property>
  <property fmtid="{D5CDD505-2E9C-101B-9397-08002B2CF9AE}" pid="417" name="FSC#ELAKGOV@1.1001:PersonalSubjGender">
    <vt:lpwstr/>
  </property>
  <property fmtid="{D5CDD505-2E9C-101B-9397-08002B2CF9AE}" pid="418" name="FSC#ELAKGOV@1.1001:PersonalSubjFirstName">
    <vt:lpwstr/>
  </property>
  <property fmtid="{D5CDD505-2E9C-101B-9397-08002B2CF9AE}" pid="419" name="FSC#ELAKGOV@1.1001:PersonalSubjSurName">
    <vt:lpwstr/>
  </property>
  <property fmtid="{D5CDD505-2E9C-101B-9397-08002B2CF9AE}" pid="420" name="FSC#ELAKGOV@1.1001:PersonalSubjSalutation">
    <vt:lpwstr/>
  </property>
  <property fmtid="{D5CDD505-2E9C-101B-9397-08002B2CF9AE}" pid="421" name="FSC#ELAKGOV@1.1001:PersonalSubjAddress">
    <vt:lpwstr/>
  </property>
  <property fmtid="{D5CDD505-2E9C-101B-9397-08002B2CF9AE}" pid="422" name="FSC#ATSTATECFG@1.1001:Office">
    <vt:lpwstr/>
  </property>
  <property fmtid="{D5CDD505-2E9C-101B-9397-08002B2CF9AE}" pid="423" name="FSC#ATSTATECFG@1.1001:Agent">
    <vt:lpwstr>Mgr. Silvia Sedláčková</vt:lpwstr>
  </property>
  <property fmtid="{D5CDD505-2E9C-101B-9397-08002B2CF9AE}" pid="424" name="FSC#ATSTATECFG@1.1001:AgentPhone">
    <vt:lpwstr/>
  </property>
  <property fmtid="{D5CDD505-2E9C-101B-9397-08002B2CF9AE}" pid="425" name="FSC#ATSTATECFG@1.1001:DepartmentFax">
    <vt:lpwstr/>
  </property>
  <property fmtid="{D5CDD505-2E9C-101B-9397-08002B2CF9AE}" pid="426" name="FSC#ATSTATECFG@1.1001:DepartmentEmail">
    <vt:lpwstr/>
  </property>
  <property fmtid="{D5CDD505-2E9C-101B-9397-08002B2CF9AE}" pid="427" name="FSC#ATSTATECFG@1.1001:SubfileDate">
    <vt:lpwstr>20.02.2025</vt:lpwstr>
  </property>
  <property fmtid="{D5CDD505-2E9C-101B-9397-08002B2CF9AE}" pid="428" name="FSC#ATSTATECFG@1.1001:SubfileSubject">
    <vt:lpwstr>Skúška</vt:lpwstr>
  </property>
  <property fmtid="{D5CDD505-2E9C-101B-9397-08002B2CF9AE}" pid="429" name="FSC#ATSTATECFG@1.1001:DepartmentZipCode">
    <vt:lpwstr>817 82</vt:lpwstr>
  </property>
  <property fmtid="{D5CDD505-2E9C-101B-9397-08002B2CF9AE}" pid="430" name="FSC#ATSTATECFG@1.1001:DepartmentCountry">
    <vt:lpwstr/>
  </property>
  <property fmtid="{D5CDD505-2E9C-101B-9397-08002B2CF9AE}" pid="431" name="FSC#ATSTATECFG@1.1001:DepartmentCity">
    <vt:lpwstr>Bratislava</vt:lpwstr>
  </property>
  <property fmtid="{D5CDD505-2E9C-101B-9397-08002B2CF9AE}" pid="432" name="FSC#ATSTATECFG@1.1001:DepartmentStreet">
    <vt:lpwstr>Štefanovičova</vt:lpwstr>
  </property>
  <property fmtid="{D5CDD505-2E9C-101B-9397-08002B2CF9AE}" pid="433" name="FSC#ATSTATECFG@1.1001:DepartmentDVR">
    <vt:lpwstr/>
  </property>
  <property fmtid="{D5CDD505-2E9C-101B-9397-08002B2CF9AE}" pid="434" name="FSC#ATSTATECFG@1.1001:DepartmentUID">
    <vt:lpwstr/>
  </property>
  <property fmtid="{D5CDD505-2E9C-101B-9397-08002B2CF9AE}" pid="435" name="FSC#ATSTATECFG@1.1001:SubfileReference">
    <vt:lpwstr>6651-2025-1</vt:lpwstr>
  </property>
  <property fmtid="{D5CDD505-2E9C-101B-9397-08002B2CF9AE}" pid="436" name="FSC#ATSTATECFG@1.1001:Clause">
    <vt:lpwstr/>
  </property>
  <property fmtid="{D5CDD505-2E9C-101B-9397-08002B2CF9AE}" pid="437" name="FSC#ATSTATECFG@1.1001:ApprovedSignature">
    <vt:lpwstr/>
  </property>
  <property fmtid="{D5CDD505-2E9C-101B-9397-08002B2CF9AE}" pid="438" name="FSC#ATSTATECFG@1.1001:BankAccount">
    <vt:lpwstr/>
  </property>
  <property fmtid="{D5CDD505-2E9C-101B-9397-08002B2CF9AE}" pid="439" name="FSC#ATSTATECFG@1.1001:BankAccountOwner">
    <vt:lpwstr/>
  </property>
  <property fmtid="{D5CDD505-2E9C-101B-9397-08002B2CF9AE}" pid="440" name="FSC#ATSTATECFG@1.1001:BankInstitute">
    <vt:lpwstr/>
  </property>
  <property fmtid="{D5CDD505-2E9C-101B-9397-08002B2CF9AE}" pid="441" name="FSC#ATSTATECFG@1.1001:BankAccountID">
    <vt:lpwstr/>
  </property>
  <property fmtid="{D5CDD505-2E9C-101B-9397-08002B2CF9AE}" pid="442" name="FSC#ATSTATECFG@1.1001:BankAccountIBAN">
    <vt:lpwstr/>
  </property>
  <property fmtid="{D5CDD505-2E9C-101B-9397-08002B2CF9AE}" pid="443" name="FSC#ATSTATECFG@1.1001:BankAccountBIC">
    <vt:lpwstr/>
  </property>
  <property fmtid="{D5CDD505-2E9C-101B-9397-08002B2CF9AE}" pid="444" name="FSC#ATSTATECFG@1.1001:BankName">
    <vt:lpwstr/>
  </property>
  <property fmtid="{D5CDD505-2E9C-101B-9397-08002B2CF9AE}" pid="445" name="FSC#COOELAK@1.1001:ObjectAddressees">
    <vt:lpwstr>FINANČNÉ RIADITEĽSTVO SR, LAZOVNÁ 63 BANSKÁ BYSTRICA, LAZOVNÁ , 974 01 BANSKÁ BYSTRICA 1</vt:lpwstr>
  </property>
  <property fmtid="{D5CDD505-2E9C-101B-9397-08002B2CF9AE}" pid="446" name="FSC#SKCONV@103.510:docname">
    <vt:lpwstr/>
  </property>
  <property fmtid="{D5CDD505-2E9C-101B-9397-08002B2CF9AE}" pid="447" name="FSC#COOSYSTEM@1.1:Container">
    <vt:lpwstr>COO.2203.101.3.11966876</vt:lpwstr>
  </property>
  <property fmtid="{D5CDD505-2E9C-101B-9397-08002B2CF9AE}" pid="448" name="FSC#FSCFOLIO@1.1001:docpropproject">
    <vt:lpwstr/>
  </property>
  <property fmtid="{D5CDD505-2E9C-101B-9397-08002B2CF9AE}" pid="449" name="FSC#COOELAK@1.1001:replyreference">
    <vt:lpwstr/>
  </property>
  <property fmtid="{D5CDD505-2E9C-101B-9397-08002B2CF9AE}" pid="450" name="FSC#SKEDITIONREG@103.510:zaz_addressee_iban">
    <vt:lpwstr/>
  </property>
  <property fmtid="{D5CDD505-2E9C-101B-9397-08002B2CF9AE}" pid="451" name="FSC#CCAPRECONFIGG@15.1001:DepartmentON">
    <vt:lpwstr/>
  </property>
  <property fmtid="{D5CDD505-2E9C-101B-9397-08002B2CF9AE}" pid="452" name="FSC#CCAPRECONFIGG@15.1001:DepartmentWebsite">
    <vt:lpwstr/>
  </property>
  <property fmtid="{D5CDD505-2E9C-101B-9397-08002B2CF9AE}" pid="453" name="FSC#COOELAK@1.1001:OfficeHours">
    <vt:lpwstr/>
  </property>
  <property fmtid="{D5CDD505-2E9C-101B-9397-08002B2CF9AE}" pid="454" name="FSC#COOELAK@1.1001:FileRefOULong">
    <vt:lpwstr>Sam. odd. správy regist. a odb. knižnice</vt:lpwstr>
  </property>
  <property fmtid="{D5CDD505-2E9C-101B-9397-08002B2CF9AE}" pid="455" name="ClassificationContentMarkingFooterShapeIds">
    <vt:lpwstr>53866258,45a1bbfa,6c7e281f</vt:lpwstr>
  </property>
  <property fmtid="{D5CDD505-2E9C-101B-9397-08002B2CF9AE}" pid="456" name="ClassificationContentMarkingFooterFontProps">
    <vt:lpwstr>#000000,10,Calibri</vt:lpwstr>
  </property>
  <property fmtid="{D5CDD505-2E9C-101B-9397-08002B2CF9AE}" pid="457" name="ClassificationContentMarkingFooterText">
    <vt:lpwstr>Interné</vt:lpwstr>
  </property>
  <property fmtid="{D5CDD505-2E9C-101B-9397-08002B2CF9AE}" pid="458" name="MSIP_Label_4c805978-f532-4a1a-b9e1-4e19c2c6466f_Enabled">
    <vt:lpwstr>true</vt:lpwstr>
  </property>
  <property fmtid="{D5CDD505-2E9C-101B-9397-08002B2CF9AE}" pid="459" name="MSIP_Label_4c805978-f532-4a1a-b9e1-4e19c2c6466f_SetDate">
    <vt:lpwstr>2025-03-18T11:50:01Z</vt:lpwstr>
  </property>
  <property fmtid="{D5CDD505-2E9C-101B-9397-08002B2CF9AE}" pid="460" name="MSIP_Label_4c805978-f532-4a1a-b9e1-4e19c2c6466f_Method">
    <vt:lpwstr>Standard</vt:lpwstr>
  </property>
  <property fmtid="{D5CDD505-2E9C-101B-9397-08002B2CF9AE}" pid="461" name="MSIP_Label_4c805978-f532-4a1a-b9e1-4e19c2c6466f_Name">
    <vt:lpwstr>Internal</vt:lpwstr>
  </property>
  <property fmtid="{D5CDD505-2E9C-101B-9397-08002B2CF9AE}" pid="462" name="MSIP_Label_4c805978-f532-4a1a-b9e1-4e19c2c6466f_SiteId">
    <vt:lpwstr>579df390-dbff-49fd-8f10-624670566482</vt:lpwstr>
  </property>
  <property fmtid="{D5CDD505-2E9C-101B-9397-08002B2CF9AE}" pid="463" name="MSIP_Label_4c805978-f532-4a1a-b9e1-4e19c2c6466f_ActionId">
    <vt:lpwstr>b37556f0-6307-4c18-86ad-d1a75e50ad8e</vt:lpwstr>
  </property>
  <property fmtid="{D5CDD505-2E9C-101B-9397-08002B2CF9AE}" pid="464" name="MSIP_Label_4c805978-f532-4a1a-b9e1-4e19c2c6466f_ContentBits">
    <vt:lpwstr>2</vt:lpwstr>
  </property>
  <property fmtid="{D5CDD505-2E9C-101B-9397-08002B2CF9AE}" pid="465" name="MSIP_Label_4c805978-f532-4a1a-b9e1-4e19c2c6466f_Tag">
    <vt:lpwstr>10, 3, 0, 1</vt:lpwstr>
  </property>
</Properties>
</file>